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74F57D96"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w:t>
      </w:r>
      <w:r w:rsidR="00354743">
        <w:rPr>
          <w:rFonts w:ascii="Arial" w:eastAsia="MS Mincho" w:hAnsi="Arial"/>
          <w:b/>
          <w:sz w:val="24"/>
          <w:szCs w:val="24"/>
          <w:lang w:eastAsia="en-GB"/>
        </w:rPr>
        <w:t>2</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02010A" w:rsidRPr="0002010A">
        <w:rPr>
          <w:rFonts w:ascii="Arial" w:eastAsia="MS Mincho" w:hAnsi="Arial"/>
          <w:b/>
          <w:i/>
          <w:sz w:val="24"/>
          <w:szCs w:val="24"/>
          <w:lang w:eastAsia="en-GB"/>
        </w:rPr>
        <w:t>R2-2009402</w:t>
      </w:r>
    </w:p>
    <w:p w14:paraId="0C2B50FB" w14:textId="1F73CD5B" w:rsidR="00CD55A8" w:rsidRPr="00CD55A8" w:rsidRDefault="002732A4"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 xml:space="preserve">2 </w:t>
      </w:r>
      <w:r w:rsidR="00DC2EDA">
        <w:rPr>
          <w:rFonts w:ascii="Arial" w:hAnsi="Arial" w:cs="Arial"/>
          <w:b/>
          <w:sz w:val="24"/>
          <w:szCs w:val="24"/>
          <w:lang w:val="de-DE" w:eastAsia="zh-CN"/>
        </w:rPr>
        <w:t xml:space="preserve">– </w:t>
      </w:r>
      <w:r>
        <w:rPr>
          <w:rFonts w:ascii="Arial" w:hAnsi="Arial" w:cs="Arial"/>
          <w:b/>
          <w:sz w:val="24"/>
          <w:szCs w:val="24"/>
          <w:lang w:val="de-DE" w:eastAsia="zh-CN"/>
        </w:rPr>
        <w:t>13</w:t>
      </w:r>
      <w:r w:rsidR="00DC2EDA">
        <w:rPr>
          <w:rFonts w:ascii="Arial" w:hAnsi="Arial" w:cs="Arial"/>
          <w:b/>
          <w:sz w:val="24"/>
          <w:szCs w:val="24"/>
          <w:lang w:val="de-DE" w:eastAsia="zh-CN"/>
        </w:rPr>
        <w:t xml:space="preserve"> </w:t>
      </w:r>
      <w:r>
        <w:rPr>
          <w:rFonts w:ascii="Arial" w:hAnsi="Arial" w:cs="Arial" w:hint="eastAsia"/>
          <w:b/>
          <w:sz w:val="24"/>
          <w:szCs w:val="24"/>
          <w:lang w:val="de-DE" w:eastAsia="zh-CN"/>
        </w:rPr>
        <w:t>November</w:t>
      </w:r>
      <w:r w:rsidR="00CD55A8" w:rsidRPr="00CD55A8">
        <w:rPr>
          <w:rFonts w:ascii="Arial" w:hAnsi="Arial" w:cs="Arial"/>
          <w:b/>
          <w:sz w:val="24"/>
          <w:szCs w:val="24"/>
          <w:lang w:val="de-DE" w:eastAsia="zh-CN"/>
        </w:rPr>
        <w:t xml:space="preserve">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0F1B0364"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6148DC">
        <w:rPr>
          <w:rFonts w:ascii="Arial" w:hAnsi="Arial"/>
          <w:b/>
          <w:sz w:val="24"/>
        </w:rPr>
        <w:t>4.3</w:t>
      </w:r>
      <w:bookmarkStart w:id="1" w:name="_GoBack"/>
      <w:bookmarkEnd w:id="1"/>
    </w:p>
    <w:p w14:paraId="53529E6F" w14:textId="26180B6A" w:rsidR="00505E15" w:rsidRPr="005A3C40" w:rsidRDefault="00505E15" w:rsidP="001675D8">
      <w:pPr>
        <w:tabs>
          <w:tab w:val="left" w:pos="1985"/>
        </w:tabs>
        <w:ind w:left="1983" w:hangingChars="823" w:hanging="1983"/>
        <w:jc w:val="both"/>
        <w:rPr>
          <w:rFonts w:ascii="Arial" w:hAnsi="Arial"/>
          <w:b/>
          <w:sz w:val="24"/>
        </w:rPr>
      </w:pPr>
      <w:r w:rsidRPr="005A3C40">
        <w:rPr>
          <w:rFonts w:ascii="Arial" w:hAnsi="Arial"/>
          <w:b/>
          <w:sz w:val="24"/>
        </w:rPr>
        <w:t xml:space="preserve">Source: </w:t>
      </w:r>
      <w:r w:rsidRPr="005A3C40">
        <w:rPr>
          <w:rFonts w:ascii="Arial" w:hAnsi="Arial"/>
          <w:b/>
          <w:sz w:val="24"/>
        </w:rPr>
        <w:tab/>
        <w:t xml:space="preserve">Huawei, </w:t>
      </w:r>
      <w:r w:rsidR="00FA306D" w:rsidRPr="001675D8">
        <w:rPr>
          <w:rFonts w:ascii="Arial" w:hAnsi="Arial"/>
          <w:b/>
          <w:sz w:val="24"/>
        </w:rPr>
        <w:t xml:space="preserve">Ericsson, CATT, </w:t>
      </w:r>
      <w:r w:rsidR="001675D8" w:rsidRPr="001675D8">
        <w:rPr>
          <w:rFonts w:ascii="Arial" w:hAnsi="Arial"/>
          <w:b/>
          <w:sz w:val="24"/>
        </w:rPr>
        <w:t>LG Electronics Inc.</w:t>
      </w:r>
      <w:r w:rsidR="00FA306D" w:rsidRPr="001675D8">
        <w:rPr>
          <w:rFonts w:ascii="Arial" w:hAnsi="Arial"/>
          <w:b/>
          <w:sz w:val="24"/>
        </w:rPr>
        <w:t>, Samsung</w:t>
      </w:r>
      <w:r w:rsidR="00C27D35">
        <w:rPr>
          <w:rFonts w:ascii="Arial" w:hAnsi="Arial"/>
          <w:b/>
          <w:sz w:val="24"/>
        </w:rPr>
        <w:t xml:space="preserve">, </w:t>
      </w:r>
      <w:r w:rsidR="00673367">
        <w:rPr>
          <w:rFonts w:ascii="Arial" w:hAnsi="Arial"/>
          <w:b/>
          <w:sz w:val="24"/>
        </w:rPr>
        <w:t xml:space="preserve">OPPO, </w:t>
      </w:r>
      <w:r w:rsidR="00E61979" w:rsidRPr="00E61979">
        <w:rPr>
          <w:rFonts w:ascii="Arial" w:hAnsi="Arial"/>
          <w:b/>
          <w:sz w:val="24"/>
        </w:rPr>
        <w:t xml:space="preserve">ZTE, </w:t>
      </w:r>
      <w:proofErr w:type="spellStart"/>
      <w:r w:rsidR="00E61979" w:rsidRPr="00E61979">
        <w:rPr>
          <w:rFonts w:ascii="Arial" w:hAnsi="Arial"/>
          <w:b/>
          <w:sz w:val="24"/>
        </w:rPr>
        <w:t>Sanechips</w:t>
      </w:r>
      <w:proofErr w:type="spellEnd"/>
      <w:r w:rsidR="001675D8">
        <w:rPr>
          <w:rFonts w:ascii="Arial" w:hAnsi="Arial"/>
          <w:b/>
          <w:sz w:val="24"/>
        </w:rPr>
        <w:t xml:space="preserve">, </w:t>
      </w:r>
      <w:r w:rsidRPr="005A3C40">
        <w:rPr>
          <w:rFonts w:ascii="Arial" w:hAnsi="Arial"/>
          <w:b/>
          <w:sz w:val="24"/>
        </w:rPr>
        <w:t>HiSilicon</w:t>
      </w:r>
    </w:p>
    <w:p w14:paraId="2394DB59" w14:textId="586C476A"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512927">
        <w:rPr>
          <w:rFonts w:ascii="Arial" w:hAnsi="Arial"/>
          <w:b/>
          <w:sz w:val="24"/>
        </w:rPr>
        <w:t>Discussion on the IEEE incoming LS on MAC header V field for LTE V2X SL communication</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59C05C1D" w:rsidR="0019435A" w:rsidRPr="00E03ECE" w:rsidRDefault="00512927" w:rsidP="003532A4">
      <w:pPr>
        <w:spacing w:beforeLines="50" w:before="120"/>
        <w:jc w:val="both"/>
        <w:rPr>
          <w:lang w:eastAsia="zh-CN"/>
        </w:rPr>
      </w:pPr>
      <w:r>
        <w:rPr>
          <w:lang w:eastAsia="zh-CN"/>
        </w:rPr>
        <w:t>This contribution discuss</w:t>
      </w:r>
      <w:r w:rsidR="00E66F35">
        <w:rPr>
          <w:lang w:eastAsia="zh-CN"/>
        </w:rPr>
        <w:t>e</w:t>
      </w:r>
      <w:r w:rsidR="00A15ADC">
        <w:rPr>
          <w:lang w:eastAsia="zh-CN"/>
        </w:rPr>
        <w:t>s</w:t>
      </w:r>
      <w:r>
        <w:rPr>
          <w:lang w:eastAsia="zh-CN"/>
        </w:rPr>
        <w:t xml:space="preserve"> the incoming LS from IEEE regarding whether to introduce a new V field value </w:t>
      </w:r>
      <w:r w:rsidR="000F0123">
        <w:rPr>
          <w:lang w:eastAsia="zh-CN"/>
        </w:rPr>
        <w:t>into LTE MAC specifications to support</w:t>
      </w:r>
      <w:r>
        <w:rPr>
          <w:lang w:eastAsia="zh-CN"/>
        </w:rPr>
        <w:t xml:space="preserve"> unicast</w:t>
      </w:r>
      <w:r w:rsidR="000F0123">
        <w:rPr>
          <w:lang w:eastAsia="zh-CN"/>
        </w:rPr>
        <w:t xml:space="preserve"> </w:t>
      </w:r>
      <w:r>
        <w:rPr>
          <w:lang w:eastAsia="zh-CN"/>
        </w:rPr>
        <w:t xml:space="preserve">for V2X </w:t>
      </w:r>
      <w:proofErr w:type="spellStart"/>
      <w:r>
        <w:rPr>
          <w:lang w:eastAsia="zh-CN"/>
        </w:rPr>
        <w:t>sidelink</w:t>
      </w:r>
      <w:proofErr w:type="spellEnd"/>
      <w:r>
        <w:rPr>
          <w:lang w:eastAsia="zh-CN"/>
        </w:rPr>
        <w:t xml:space="preserve"> communication</w:t>
      </w:r>
      <w:r w:rsidR="00354743">
        <w:rPr>
          <w:lang w:eastAsia="zh-CN"/>
        </w:rPr>
        <w:t>.</w:t>
      </w:r>
      <w:r>
        <w:rPr>
          <w:lang w:eastAsia="zh-CN"/>
        </w:rPr>
        <w:t xml:space="preserve"> A draft reply LS is also provided in the Appendix.</w:t>
      </w:r>
    </w:p>
    <w:p w14:paraId="332FE8BC" w14:textId="417F6393" w:rsidR="00FF69BB" w:rsidRPr="00EF67EC" w:rsidRDefault="00354743" w:rsidP="00FF69BB">
      <w:pPr>
        <w:pStyle w:val="1"/>
        <w:spacing w:line="276" w:lineRule="auto"/>
        <w:jc w:val="both"/>
        <w:rPr>
          <w:lang w:eastAsia="zh-CN"/>
        </w:rPr>
      </w:pPr>
      <w:r>
        <w:rPr>
          <w:lang w:eastAsia="zh-CN"/>
        </w:rPr>
        <w:t>Discussion</w:t>
      </w:r>
    </w:p>
    <w:p w14:paraId="590C7778" w14:textId="18C34ABA" w:rsidR="00512927" w:rsidRDefault="00A15ADC" w:rsidP="00812D06">
      <w:pPr>
        <w:rPr>
          <w:lang w:eastAsia="zh-CN"/>
        </w:rPr>
      </w:pPr>
      <w:r>
        <w:rPr>
          <w:lang w:eastAsia="zh-CN"/>
        </w:rPr>
        <w:t>The</w:t>
      </w:r>
      <w:r w:rsidR="00512927">
        <w:rPr>
          <w:lang w:eastAsia="zh-CN"/>
        </w:rPr>
        <w:t xml:space="preserve"> LS </w:t>
      </w:r>
      <w:r>
        <w:rPr>
          <w:lang w:eastAsia="zh-CN"/>
        </w:rPr>
        <w:t xml:space="preserve">in [1] </w:t>
      </w:r>
      <w:r w:rsidR="00512927">
        <w:rPr>
          <w:lang w:eastAsia="zh-CN"/>
        </w:rPr>
        <w:t>was received from IEEE</w:t>
      </w:r>
      <w:r>
        <w:rPr>
          <w:lang w:eastAsia="zh-CN"/>
        </w:rPr>
        <w:t>,</w:t>
      </w:r>
      <w:r w:rsidR="00512927">
        <w:rPr>
          <w:lang w:eastAsia="zh-CN"/>
        </w:rPr>
        <w:t xml:space="preserve"> where IEEE asked 3GPP to introduce a new V field value, i.e. 0b</w:t>
      </w:r>
      <w:r w:rsidR="00693FB7">
        <w:rPr>
          <w:lang w:eastAsia="zh-CN"/>
        </w:rPr>
        <w:t>0</w:t>
      </w:r>
      <w:r w:rsidR="00512927">
        <w:rPr>
          <w:lang w:eastAsia="zh-CN"/>
        </w:rPr>
        <w:t xml:space="preserve">100, in the MAC header for SL-SCH, in order to enable </w:t>
      </w:r>
      <w:r>
        <w:rPr>
          <w:lang w:eastAsia="zh-CN"/>
        </w:rPr>
        <w:t xml:space="preserve">the support of </w:t>
      </w:r>
      <w:r w:rsidR="00512927">
        <w:rPr>
          <w:lang w:eastAsia="zh-CN"/>
        </w:rPr>
        <w:t xml:space="preserve">unicast </w:t>
      </w:r>
      <w:r>
        <w:rPr>
          <w:lang w:eastAsia="zh-CN"/>
        </w:rPr>
        <w:t>for</w:t>
      </w:r>
      <w:r w:rsidR="00512927">
        <w:rPr>
          <w:lang w:eastAsia="zh-CN"/>
        </w:rPr>
        <w:t xml:space="preserve"> Rel-14 V2X </w:t>
      </w:r>
      <w:proofErr w:type="spellStart"/>
      <w:r w:rsidR="00512927">
        <w:rPr>
          <w:lang w:eastAsia="zh-CN"/>
        </w:rPr>
        <w:t>sidelink</w:t>
      </w:r>
      <w:proofErr w:type="spellEnd"/>
      <w:r w:rsidR="00512927">
        <w:rPr>
          <w:lang w:eastAsia="zh-CN"/>
        </w:rPr>
        <w:t xml:space="preserve"> communication.</w:t>
      </w:r>
    </w:p>
    <w:p w14:paraId="31B37D7E" w14:textId="1716938B" w:rsidR="00A6038C" w:rsidRDefault="00512927" w:rsidP="00812D06">
      <w:pPr>
        <w:rPr>
          <w:lang w:eastAsia="zh-CN"/>
        </w:rPr>
      </w:pPr>
      <w:r>
        <w:rPr>
          <w:lang w:eastAsia="zh-CN"/>
        </w:rPr>
        <w:t xml:space="preserve">After some analyses, </w:t>
      </w:r>
      <w:r w:rsidR="00A01D75">
        <w:rPr>
          <w:lang w:eastAsia="zh-CN"/>
        </w:rPr>
        <w:t xml:space="preserve">it seems that </w:t>
      </w:r>
      <w:r>
        <w:rPr>
          <w:lang w:eastAsia="zh-CN"/>
        </w:rPr>
        <w:t xml:space="preserve">such a new V field value introduction may not be feasible </w:t>
      </w:r>
      <w:r w:rsidR="00A01D75">
        <w:rPr>
          <w:lang w:eastAsia="zh-CN"/>
        </w:rPr>
        <w:t>or appropriate at this stage, with mainly the following reasons:</w:t>
      </w:r>
    </w:p>
    <w:p w14:paraId="0C5AA133" w14:textId="26429150" w:rsidR="00736958" w:rsidRDefault="002D3470" w:rsidP="00F8011A">
      <w:pPr>
        <w:pStyle w:val="af0"/>
        <w:numPr>
          <w:ilvl w:val="0"/>
          <w:numId w:val="36"/>
        </w:numPr>
        <w:spacing w:afterLines="50" w:after="120"/>
        <w:rPr>
          <w:rFonts w:ascii="Times New Roman" w:hAnsi="Times New Roman" w:cs="Times New Roman"/>
          <w:sz w:val="20"/>
          <w:szCs w:val="20"/>
        </w:rPr>
      </w:pPr>
      <w:r>
        <w:rPr>
          <w:rFonts w:ascii="Times New Roman" w:hAnsi="Times New Roman" w:cs="Times New Roman"/>
          <w:b/>
          <w:sz w:val="20"/>
          <w:szCs w:val="20"/>
        </w:rPr>
        <w:t xml:space="preserve">Late </w:t>
      </w:r>
      <w:r w:rsidR="009A6D84">
        <w:rPr>
          <w:rFonts w:ascii="Times New Roman" w:hAnsi="Times New Roman" w:cs="Times New Roman"/>
          <w:b/>
          <w:sz w:val="20"/>
          <w:szCs w:val="20"/>
        </w:rPr>
        <w:t>i</w:t>
      </w:r>
      <w:r w:rsidR="00346521" w:rsidRPr="00346521">
        <w:rPr>
          <w:rFonts w:ascii="Times New Roman" w:hAnsi="Times New Roman" w:cs="Times New Roman"/>
          <w:b/>
          <w:sz w:val="20"/>
          <w:szCs w:val="20"/>
        </w:rPr>
        <w:t>ntroduction of new features i</w:t>
      </w:r>
      <w:r w:rsidR="00346521">
        <w:rPr>
          <w:rFonts w:ascii="Times New Roman" w:hAnsi="Times New Roman" w:cs="Times New Roman"/>
          <w:b/>
          <w:sz w:val="20"/>
          <w:szCs w:val="20"/>
        </w:rPr>
        <w:t xml:space="preserve">nto </w:t>
      </w:r>
      <w:r w:rsidR="00A15ADC">
        <w:rPr>
          <w:rFonts w:ascii="Times New Roman" w:hAnsi="Times New Roman" w:cs="Times New Roman"/>
          <w:b/>
          <w:sz w:val="20"/>
          <w:szCs w:val="20"/>
        </w:rPr>
        <w:t xml:space="preserve">the </w:t>
      </w:r>
      <w:r w:rsidR="00346521">
        <w:rPr>
          <w:rFonts w:ascii="Times New Roman" w:hAnsi="Times New Roman" w:cs="Times New Roman"/>
          <w:b/>
          <w:sz w:val="20"/>
          <w:szCs w:val="20"/>
        </w:rPr>
        <w:t>Spec</w:t>
      </w:r>
      <w:r w:rsidR="009A6D84">
        <w:rPr>
          <w:rFonts w:ascii="Times New Roman" w:hAnsi="Times New Roman" w:cs="Times New Roman"/>
          <w:b/>
          <w:sz w:val="20"/>
          <w:szCs w:val="20"/>
        </w:rPr>
        <w:t>s</w:t>
      </w:r>
      <w:r w:rsidR="00346521">
        <w:rPr>
          <w:rFonts w:ascii="Times New Roman" w:hAnsi="Times New Roman" w:cs="Times New Roman"/>
          <w:b/>
          <w:sz w:val="20"/>
          <w:szCs w:val="20"/>
        </w:rPr>
        <w:t xml:space="preserve"> </w:t>
      </w:r>
      <w:r w:rsidR="00346521" w:rsidRPr="00346521">
        <w:rPr>
          <w:rFonts w:ascii="Times New Roman" w:hAnsi="Times New Roman" w:cs="Times New Roman"/>
          <w:b/>
          <w:sz w:val="20"/>
          <w:szCs w:val="20"/>
        </w:rPr>
        <w:t>frozen for years</w:t>
      </w:r>
      <w:r w:rsidR="00346521">
        <w:rPr>
          <w:rFonts w:ascii="Times New Roman" w:hAnsi="Times New Roman" w:cs="Times New Roman"/>
          <w:b/>
          <w:sz w:val="20"/>
          <w:szCs w:val="20"/>
        </w:rPr>
        <w:t xml:space="preserve">. </w:t>
      </w:r>
      <w:r w:rsidR="004F68F9">
        <w:rPr>
          <w:rFonts w:ascii="Times New Roman" w:hAnsi="Times New Roman" w:cs="Times New Roman"/>
          <w:sz w:val="20"/>
          <w:szCs w:val="20"/>
        </w:rPr>
        <w:t>T</w:t>
      </w:r>
      <w:r w:rsidR="00A01D75">
        <w:rPr>
          <w:rFonts w:ascii="Times New Roman" w:hAnsi="Times New Roman" w:cs="Times New Roman"/>
          <w:sz w:val="20"/>
          <w:szCs w:val="20"/>
        </w:rPr>
        <w:t xml:space="preserve">he introduction of this new V field value is actually to introduce </w:t>
      </w:r>
      <w:r w:rsidR="00A15ADC">
        <w:rPr>
          <w:rFonts w:ascii="Times New Roman" w:hAnsi="Times New Roman" w:cs="Times New Roman"/>
          <w:sz w:val="20"/>
          <w:szCs w:val="20"/>
        </w:rPr>
        <w:t xml:space="preserve">the support of </w:t>
      </w:r>
      <w:r w:rsidR="00A01D75">
        <w:rPr>
          <w:rFonts w:ascii="Times New Roman" w:hAnsi="Times New Roman" w:cs="Times New Roman"/>
          <w:sz w:val="20"/>
          <w:szCs w:val="20"/>
        </w:rPr>
        <w:t xml:space="preserve">unicast into V2X </w:t>
      </w:r>
      <w:proofErr w:type="spellStart"/>
      <w:r w:rsidR="00A01D75">
        <w:rPr>
          <w:rFonts w:ascii="Times New Roman" w:hAnsi="Times New Roman" w:cs="Times New Roman"/>
          <w:sz w:val="20"/>
          <w:szCs w:val="20"/>
        </w:rPr>
        <w:t>sidelink</w:t>
      </w:r>
      <w:proofErr w:type="spellEnd"/>
      <w:r w:rsidR="00A01D75">
        <w:rPr>
          <w:rFonts w:ascii="Times New Roman" w:hAnsi="Times New Roman" w:cs="Times New Roman"/>
          <w:sz w:val="20"/>
          <w:szCs w:val="20"/>
        </w:rPr>
        <w:t xml:space="preserve"> communication</w:t>
      </w:r>
      <w:r w:rsidR="004F68F9">
        <w:rPr>
          <w:rFonts w:ascii="Times New Roman" w:hAnsi="Times New Roman" w:cs="Times New Roman"/>
          <w:sz w:val="20"/>
          <w:szCs w:val="20"/>
        </w:rPr>
        <w:t>, i.e</w:t>
      </w:r>
      <w:r w:rsidR="00A15ADC">
        <w:rPr>
          <w:rFonts w:ascii="Times New Roman" w:hAnsi="Times New Roman" w:cs="Times New Roman"/>
          <w:sz w:val="20"/>
          <w:szCs w:val="20"/>
        </w:rPr>
        <w:t>. a new feature not supported by</w:t>
      </w:r>
      <w:r w:rsidR="004F68F9">
        <w:rPr>
          <w:rFonts w:ascii="Times New Roman" w:hAnsi="Times New Roman" w:cs="Times New Roman"/>
          <w:sz w:val="20"/>
          <w:szCs w:val="20"/>
        </w:rPr>
        <w:t xml:space="preserve"> the current</w:t>
      </w:r>
      <w:r w:rsidR="00A15ADC">
        <w:rPr>
          <w:rFonts w:ascii="Times New Roman" w:hAnsi="Times New Roman" w:cs="Times New Roman"/>
          <w:sz w:val="20"/>
          <w:szCs w:val="20"/>
        </w:rPr>
        <w:t xml:space="preserve"> LTE</w:t>
      </w:r>
      <w:r w:rsidR="004F68F9">
        <w:rPr>
          <w:rFonts w:ascii="Times New Roman" w:hAnsi="Times New Roman" w:cs="Times New Roman"/>
          <w:sz w:val="20"/>
          <w:szCs w:val="20"/>
        </w:rPr>
        <w:t xml:space="preserve"> Spec</w:t>
      </w:r>
      <w:r w:rsidR="00A15ADC">
        <w:rPr>
          <w:rFonts w:ascii="Times New Roman" w:hAnsi="Times New Roman" w:cs="Times New Roman"/>
          <w:sz w:val="20"/>
          <w:szCs w:val="20"/>
        </w:rPr>
        <w:t>s</w:t>
      </w:r>
      <w:r w:rsidR="00A01D75">
        <w:rPr>
          <w:rFonts w:ascii="Times New Roman" w:hAnsi="Times New Roman" w:cs="Times New Roman"/>
          <w:sz w:val="20"/>
          <w:szCs w:val="20"/>
        </w:rPr>
        <w:t xml:space="preserve">. </w:t>
      </w:r>
      <w:r w:rsidR="00A15ADC">
        <w:rPr>
          <w:rFonts w:ascii="Times New Roman" w:hAnsi="Times New Roman" w:cs="Times New Roman"/>
          <w:sz w:val="20"/>
          <w:szCs w:val="20"/>
        </w:rPr>
        <w:t>Particularly</w:t>
      </w:r>
      <w:r w:rsidR="00A01D75">
        <w:rPr>
          <w:rFonts w:ascii="Times New Roman" w:hAnsi="Times New Roman" w:cs="Times New Roman"/>
          <w:sz w:val="20"/>
          <w:szCs w:val="20"/>
        </w:rPr>
        <w:t xml:space="preserve">, 3GPP </w:t>
      </w:r>
      <w:r w:rsidR="009A6D84">
        <w:rPr>
          <w:rFonts w:ascii="Times New Roman" w:hAnsi="Times New Roman" w:cs="Times New Roman"/>
          <w:sz w:val="20"/>
          <w:szCs w:val="20"/>
        </w:rPr>
        <w:t>is</w:t>
      </w:r>
      <w:r w:rsidR="00A01D75">
        <w:rPr>
          <w:rFonts w:ascii="Times New Roman" w:hAnsi="Times New Roman" w:cs="Times New Roman"/>
          <w:sz w:val="20"/>
          <w:szCs w:val="20"/>
        </w:rPr>
        <w:t xml:space="preserve"> actually ask</w:t>
      </w:r>
      <w:r w:rsidR="001E25E4">
        <w:rPr>
          <w:rFonts w:ascii="Times New Roman" w:hAnsi="Times New Roman" w:cs="Times New Roman"/>
          <w:sz w:val="20"/>
          <w:szCs w:val="20"/>
        </w:rPr>
        <w:t>ed</w:t>
      </w:r>
      <w:r w:rsidR="00A01D75">
        <w:rPr>
          <w:rFonts w:ascii="Times New Roman" w:hAnsi="Times New Roman" w:cs="Times New Roman"/>
          <w:sz w:val="20"/>
          <w:szCs w:val="20"/>
        </w:rPr>
        <w:t xml:space="preserve"> </w:t>
      </w:r>
      <w:r w:rsidR="00A15ADC">
        <w:rPr>
          <w:rFonts w:ascii="Times New Roman" w:hAnsi="Times New Roman" w:cs="Times New Roman"/>
          <w:sz w:val="20"/>
          <w:szCs w:val="20"/>
        </w:rPr>
        <w:t xml:space="preserve">by IEEE </w:t>
      </w:r>
      <w:r w:rsidR="00A01D75">
        <w:rPr>
          <w:rFonts w:ascii="Times New Roman" w:hAnsi="Times New Roman" w:cs="Times New Roman"/>
          <w:sz w:val="20"/>
          <w:szCs w:val="20"/>
        </w:rPr>
        <w:t xml:space="preserve">to make this change from Rel-14 version of the LTE Specs. However, Rel-14 LTE V2X WI was closed in March 2017, and the Rel-14 specifications have been frozen for more than 3 years; even for Rel-15 LTE eV2X WI, it was closed in June 2018, with Rel-15 Specs having been frozen for more than 2 years. Procedurally speaking, </w:t>
      </w:r>
      <w:r>
        <w:rPr>
          <w:rFonts w:ascii="Times New Roman" w:hAnsi="Times New Roman" w:cs="Times New Roman"/>
          <w:sz w:val="20"/>
          <w:szCs w:val="20"/>
        </w:rPr>
        <w:t>this is usually not allowed</w:t>
      </w:r>
      <w:r w:rsidR="00A15ADC">
        <w:rPr>
          <w:rFonts w:ascii="Times New Roman" w:hAnsi="Times New Roman" w:cs="Times New Roman"/>
          <w:sz w:val="20"/>
          <w:szCs w:val="20"/>
        </w:rPr>
        <w:t>,</w:t>
      </w:r>
      <w:r w:rsidR="00A01D75">
        <w:rPr>
          <w:rFonts w:ascii="Times New Roman" w:hAnsi="Times New Roman" w:cs="Times New Roman"/>
          <w:sz w:val="20"/>
          <w:szCs w:val="20"/>
        </w:rPr>
        <w:t xml:space="preserve"> after the WI has been closed and the Specs have been frozen for many years. </w:t>
      </w:r>
    </w:p>
    <w:p w14:paraId="39402079" w14:textId="68744473" w:rsidR="00693FB7" w:rsidRDefault="00346521" w:rsidP="00F8011A">
      <w:pPr>
        <w:pStyle w:val="af0"/>
        <w:numPr>
          <w:ilvl w:val="0"/>
          <w:numId w:val="36"/>
        </w:numPr>
        <w:spacing w:afterLines="50" w:after="120"/>
        <w:rPr>
          <w:rFonts w:ascii="Times New Roman" w:hAnsi="Times New Roman" w:cs="Times New Roman"/>
          <w:sz w:val="20"/>
          <w:szCs w:val="20"/>
        </w:rPr>
      </w:pPr>
      <w:r w:rsidRPr="00346521">
        <w:rPr>
          <w:rFonts w:ascii="Times New Roman" w:hAnsi="Times New Roman" w:cs="Times New Roman"/>
          <w:b/>
          <w:sz w:val="20"/>
          <w:szCs w:val="20"/>
        </w:rPr>
        <w:t xml:space="preserve">Unclear impacts to the </w:t>
      </w:r>
      <w:r>
        <w:rPr>
          <w:rFonts w:ascii="Times New Roman" w:hAnsi="Times New Roman" w:cs="Times New Roman"/>
          <w:b/>
          <w:sz w:val="20"/>
          <w:szCs w:val="20"/>
        </w:rPr>
        <w:t xml:space="preserve">whole V2X SL feature and </w:t>
      </w:r>
      <w:r w:rsidR="001F214A">
        <w:rPr>
          <w:rFonts w:ascii="Times New Roman" w:hAnsi="Times New Roman" w:cs="Times New Roman"/>
          <w:b/>
          <w:sz w:val="20"/>
          <w:szCs w:val="20"/>
        </w:rPr>
        <w:t xml:space="preserve">to </w:t>
      </w:r>
      <w:r w:rsidRPr="00346521">
        <w:rPr>
          <w:rFonts w:ascii="Times New Roman" w:hAnsi="Times New Roman" w:cs="Times New Roman"/>
          <w:b/>
          <w:sz w:val="20"/>
          <w:szCs w:val="20"/>
        </w:rPr>
        <w:t>LTE Specs</w:t>
      </w:r>
      <w:r>
        <w:rPr>
          <w:rFonts w:ascii="Times New Roman" w:hAnsi="Times New Roman" w:cs="Times New Roman"/>
          <w:b/>
          <w:sz w:val="20"/>
          <w:szCs w:val="20"/>
        </w:rPr>
        <w:t xml:space="preserve">. </w:t>
      </w:r>
      <w:r w:rsidR="00395674">
        <w:rPr>
          <w:rFonts w:ascii="Times New Roman" w:hAnsi="Times New Roman" w:cs="Times New Roman"/>
          <w:sz w:val="20"/>
          <w:szCs w:val="20"/>
        </w:rPr>
        <w:t xml:space="preserve">The </w:t>
      </w:r>
      <w:r w:rsidR="003205B7">
        <w:rPr>
          <w:rFonts w:ascii="Times New Roman" w:hAnsi="Times New Roman" w:cs="Times New Roman"/>
          <w:sz w:val="20"/>
          <w:szCs w:val="20"/>
        </w:rPr>
        <w:t xml:space="preserve">impacts </w:t>
      </w:r>
      <w:r w:rsidR="00395674">
        <w:rPr>
          <w:rFonts w:ascii="Times New Roman" w:hAnsi="Times New Roman" w:cs="Times New Roman"/>
          <w:sz w:val="20"/>
          <w:szCs w:val="20"/>
        </w:rPr>
        <w:t xml:space="preserve">to the whole LTE V2X SL feature that can be actually caused </w:t>
      </w:r>
      <w:r w:rsidR="003205B7">
        <w:rPr>
          <w:rFonts w:ascii="Times New Roman" w:hAnsi="Times New Roman" w:cs="Times New Roman"/>
          <w:sz w:val="20"/>
          <w:szCs w:val="20"/>
        </w:rPr>
        <w:t xml:space="preserve">by the introduction of </w:t>
      </w:r>
      <w:proofErr w:type="spellStart"/>
      <w:r w:rsidR="003205B7">
        <w:rPr>
          <w:rFonts w:ascii="Times New Roman" w:hAnsi="Times New Roman" w:cs="Times New Roman"/>
          <w:sz w:val="20"/>
          <w:szCs w:val="20"/>
        </w:rPr>
        <w:t>sidelink</w:t>
      </w:r>
      <w:proofErr w:type="spellEnd"/>
      <w:r w:rsidR="003205B7">
        <w:rPr>
          <w:rFonts w:ascii="Times New Roman" w:hAnsi="Times New Roman" w:cs="Times New Roman"/>
          <w:sz w:val="20"/>
          <w:szCs w:val="20"/>
        </w:rPr>
        <w:t xml:space="preserve"> unicast</w:t>
      </w:r>
      <w:r w:rsidR="00395674">
        <w:rPr>
          <w:rFonts w:ascii="Times New Roman" w:hAnsi="Times New Roman" w:cs="Times New Roman"/>
          <w:sz w:val="20"/>
          <w:szCs w:val="20"/>
        </w:rPr>
        <w:t xml:space="preserve"> are </w:t>
      </w:r>
      <w:r w:rsidR="00FA4B0F">
        <w:rPr>
          <w:rFonts w:ascii="Times New Roman" w:hAnsi="Times New Roman" w:cs="Times New Roman"/>
          <w:sz w:val="20"/>
          <w:szCs w:val="20"/>
        </w:rPr>
        <w:t>un</w:t>
      </w:r>
      <w:r w:rsidR="00395674">
        <w:rPr>
          <w:rFonts w:ascii="Times New Roman" w:hAnsi="Times New Roman" w:cs="Times New Roman"/>
          <w:sz w:val="20"/>
          <w:szCs w:val="20"/>
        </w:rPr>
        <w:t>clear</w:t>
      </w:r>
      <w:r w:rsidR="003205B7">
        <w:rPr>
          <w:rFonts w:ascii="Times New Roman" w:hAnsi="Times New Roman" w:cs="Times New Roman"/>
          <w:sz w:val="20"/>
          <w:szCs w:val="20"/>
        </w:rPr>
        <w:t xml:space="preserve">, and </w:t>
      </w:r>
      <w:r w:rsidR="00395674">
        <w:rPr>
          <w:rFonts w:ascii="Times New Roman" w:hAnsi="Times New Roman" w:cs="Times New Roman"/>
          <w:sz w:val="20"/>
          <w:szCs w:val="20"/>
        </w:rPr>
        <w:t>are very likely to be non-</w:t>
      </w:r>
      <w:r w:rsidR="003205B7">
        <w:rPr>
          <w:rFonts w:ascii="Times New Roman" w:hAnsi="Times New Roman" w:cs="Times New Roman"/>
          <w:sz w:val="20"/>
          <w:szCs w:val="20"/>
        </w:rPr>
        <w:t xml:space="preserve">trivial. To introduce </w:t>
      </w:r>
      <w:proofErr w:type="spellStart"/>
      <w:r w:rsidR="003205B7">
        <w:rPr>
          <w:rFonts w:ascii="Times New Roman" w:hAnsi="Times New Roman" w:cs="Times New Roman"/>
          <w:sz w:val="20"/>
          <w:szCs w:val="20"/>
        </w:rPr>
        <w:t>sideli</w:t>
      </w:r>
      <w:r w:rsidR="00FA4B0F">
        <w:rPr>
          <w:rFonts w:ascii="Times New Roman" w:hAnsi="Times New Roman" w:cs="Times New Roman"/>
          <w:sz w:val="20"/>
          <w:szCs w:val="20"/>
        </w:rPr>
        <w:t>n</w:t>
      </w:r>
      <w:r w:rsidR="003205B7">
        <w:rPr>
          <w:rFonts w:ascii="Times New Roman" w:hAnsi="Times New Roman" w:cs="Times New Roman"/>
          <w:sz w:val="20"/>
          <w:szCs w:val="20"/>
        </w:rPr>
        <w:t>k</w:t>
      </w:r>
      <w:proofErr w:type="spellEnd"/>
      <w:r w:rsidR="003205B7">
        <w:rPr>
          <w:rFonts w:ascii="Times New Roman" w:hAnsi="Times New Roman" w:cs="Times New Roman"/>
          <w:sz w:val="20"/>
          <w:szCs w:val="20"/>
        </w:rPr>
        <w:t xml:space="preserve"> unicast is not as easy as </w:t>
      </w:r>
      <w:r w:rsidR="00A15ADC">
        <w:rPr>
          <w:rFonts w:ascii="Times New Roman" w:hAnsi="Times New Roman" w:cs="Times New Roman"/>
          <w:sz w:val="20"/>
          <w:szCs w:val="20"/>
        </w:rPr>
        <w:t xml:space="preserve">just </w:t>
      </w:r>
      <w:r w:rsidR="003205B7">
        <w:rPr>
          <w:rFonts w:ascii="Times New Roman" w:hAnsi="Times New Roman" w:cs="Times New Roman"/>
          <w:sz w:val="20"/>
          <w:szCs w:val="20"/>
        </w:rPr>
        <w:t xml:space="preserve">introducing a new V field value in the MAC header, and there can be many other impacts that can be envisioned. </w:t>
      </w:r>
      <w:r w:rsidR="003205B7">
        <w:rPr>
          <w:rFonts w:ascii="Times New Roman" w:hAnsi="Times New Roman" w:cs="Times New Roman" w:hint="eastAsia"/>
          <w:sz w:val="20"/>
          <w:szCs w:val="20"/>
        </w:rPr>
        <w:t>F</w:t>
      </w:r>
      <w:r w:rsidR="003205B7">
        <w:rPr>
          <w:rFonts w:ascii="Times New Roman" w:hAnsi="Times New Roman" w:cs="Times New Roman"/>
          <w:sz w:val="20"/>
          <w:szCs w:val="20"/>
        </w:rPr>
        <w:t xml:space="preserve">or </w:t>
      </w:r>
      <w:r w:rsidR="00395674">
        <w:rPr>
          <w:rFonts w:ascii="Times New Roman" w:hAnsi="Times New Roman" w:cs="Times New Roman"/>
          <w:sz w:val="20"/>
          <w:szCs w:val="20"/>
        </w:rPr>
        <w:t>instance</w:t>
      </w:r>
      <w:r w:rsidR="003205B7">
        <w:rPr>
          <w:rFonts w:ascii="Times New Roman" w:hAnsi="Times New Roman" w:cs="Times New Roman"/>
          <w:sz w:val="20"/>
          <w:szCs w:val="20"/>
        </w:rPr>
        <w:t xml:space="preserve">, </w:t>
      </w:r>
      <w:r w:rsidR="00693FB7">
        <w:rPr>
          <w:rFonts w:ascii="Times New Roman" w:hAnsi="Times New Roman" w:cs="Times New Roman"/>
          <w:sz w:val="20"/>
          <w:szCs w:val="20"/>
        </w:rPr>
        <w:t xml:space="preserve">it is quite likely that the control plane procedures/signaling for the unicast connection maintenance (e.g. connection establishment, security activation, PC5-S messages and associated SLRBs, etc.) need to be further introduced on the basis of current LTE V2X </w:t>
      </w:r>
      <w:proofErr w:type="spellStart"/>
      <w:r w:rsidR="00693FB7">
        <w:rPr>
          <w:rFonts w:ascii="Times New Roman" w:hAnsi="Times New Roman" w:cs="Times New Roman"/>
          <w:sz w:val="20"/>
          <w:szCs w:val="20"/>
        </w:rPr>
        <w:t>sidelink</w:t>
      </w:r>
      <w:proofErr w:type="spellEnd"/>
      <w:r w:rsidR="00693FB7">
        <w:rPr>
          <w:rFonts w:ascii="Times New Roman" w:hAnsi="Times New Roman" w:cs="Times New Roman"/>
          <w:sz w:val="20"/>
          <w:szCs w:val="20"/>
        </w:rPr>
        <w:t xml:space="preserve"> design, which may not only involve in RAN2 </w:t>
      </w:r>
      <w:r w:rsidR="00A15ADC">
        <w:rPr>
          <w:rFonts w:ascii="Times New Roman" w:hAnsi="Times New Roman" w:cs="Times New Roman"/>
          <w:sz w:val="20"/>
          <w:szCs w:val="20"/>
        </w:rPr>
        <w:t xml:space="preserve">impacts </w:t>
      </w:r>
      <w:r w:rsidR="00693FB7">
        <w:rPr>
          <w:rFonts w:ascii="Times New Roman" w:hAnsi="Times New Roman" w:cs="Times New Roman"/>
          <w:sz w:val="20"/>
          <w:szCs w:val="20"/>
        </w:rPr>
        <w:t>but also impact</w:t>
      </w:r>
      <w:r w:rsidR="00A15ADC">
        <w:rPr>
          <w:rFonts w:ascii="Times New Roman" w:hAnsi="Times New Roman" w:cs="Times New Roman"/>
          <w:sz w:val="20"/>
          <w:szCs w:val="20"/>
        </w:rPr>
        <w:t>s in</w:t>
      </w:r>
      <w:r w:rsidR="00693FB7">
        <w:rPr>
          <w:rFonts w:ascii="Times New Roman" w:hAnsi="Times New Roman" w:cs="Times New Roman"/>
          <w:sz w:val="20"/>
          <w:szCs w:val="20"/>
        </w:rPr>
        <w:t xml:space="preserve"> SA2/CT1. As another example, it is also questionable whether we need to further introduce those feedback mechanisms, e.g. in RLC and/or </w:t>
      </w:r>
      <w:r w:rsidR="00A15ADC">
        <w:rPr>
          <w:rFonts w:ascii="Times New Roman" w:hAnsi="Times New Roman" w:cs="Times New Roman"/>
          <w:sz w:val="20"/>
          <w:szCs w:val="20"/>
        </w:rPr>
        <w:t xml:space="preserve">in </w:t>
      </w:r>
      <w:r w:rsidR="00693FB7">
        <w:rPr>
          <w:rFonts w:ascii="Times New Roman" w:hAnsi="Times New Roman" w:cs="Times New Roman"/>
          <w:sz w:val="20"/>
          <w:szCs w:val="20"/>
        </w:rPr>
        <w:t xml:space="preserve">MAC, for </w:t>
      </w:r>
      <w:proofErr w:type="spellStart"/>
      <w:r w:rsidR="00693FB7">
        <w:rPr>
          <w:rFonts w:ascii="Times New Roman" w:hAnsi="Times New Roman" w:cs="Times New Roman"/>
          <w:sz w:val="20"/>
          <w:szCs w:val="20"/>
        </w:rPr>
        <w:t>sidelink</w:t>
      </w:r>
      <w:proofErr w:type="spellEnd"/>
      <w:r w:rsidR="00693FB7">
        <w:rPr>
          <w:rFonts w:ascii="Times New Roman" w:hAnsi="Times New Roman" w:cs="Times New Roman"/>
          <w:sz w:val="20"/>
          <w:szCs w:val="20"/>
        </w:rPr>
        <w:t xml:space="preserve"> unicast</w:t>
      </w:r>
      <w:r w:rsidR="00A15ADC">
        <w:rPr>
          <w:rFonts w:ascii="Times New Roman" w:hAnsi="Times New Roman" w:cs="Times New Roman"/>
          <w:sz w:val="20"/>
          <w:szCs w:val="20"/>
        </w:rPr>
        <w:t>,</w:t>
      </w:r>
      <w:r w:rsidR="00693FB7">
        <w:rPr>
          <w:rFonts w:ascii="Times New Roman" w:hAnsi="Times New Roman" w:cs="Times New Roman"/>
          <w:sz w:val="20"/>
          <w:szCs w:val="20"/>
        </w:rPr>
        <w:t xml:space="preserve"> which are not supported by current V2X </w:t>
      </w:r>
      <w:proofErr w:type="spellStart"/>
      <w:r w:rsidR="00693FB7">
        <w:rPr>
          <w:rFonts w:ascii="Times New Roman" w:hAnsi="Times New Roman" w:cs="Times New Roman"/>
          <w:sz w:val="20"/>
          <w:szCs w:val="20"/>
        </w:rPr>
        <w:t>sidelink</w:t>
      </w:r>
      <w:proofErr w:type="spellEnd"/>
      <w:r w:rsidR="00693FB7">
        <w:rPr>
          <w:rFonts w:ascii="Times New Roman" w:hAnsi="Times New Roman" w:cs="Times New Roman"/>
          <w:sz w:val="20"/>
          <w:szCs w:val="20"/>
        </w:rPr>
        <w:t xml:space="preserve"> communication. Above are just </w:t>
      </w:r>
      <w:r w:rsidR="00A15ADC">
        <w:rPr>
          <w:rFonts w:ascii="Times New Roman" w:hAnsi="Times New Roman" w:cs="Times New Roman"/>
          <w:sz w:val="20"/>
          <w:szCs w:val="20"/>
        </w:rPr>
        <w:t xml:space="preserve">some straightforward </w:t>
      </w:r>
      <w:r w:rsidR="00693FB7">
        <w:rPr>
          <w:rFonts w:ascii="Times New Roman" w:hAnsi="Times New Roman" w:cs="Times New Roman"/>
          <w:sz w:val="20"/>
          <w:szCs w:val="20"/>
        </w:rPr>
        <w:t xml:space="preserve">examples, </w:t>
      </w:r>
      <w:r w:rsidR="00395674">
        <w:rPr>
          <w:rFonts w:ascii="Times New Roman" w:hAnsi="Times New Roman" w:cs="Times New Roman"/>
          <w:sz w:val="20"/>
          <w:szCs w:val="20"/>
        </w:rPr>
        <w:t>but</w:t>
      </w:r>
      <w:r w:rsidR="00693FB7">
        <w:rPr>
          <w:rFonts w:ascii="Times New Roman" w:hAnsi="Times New Roman" w:cs="Times New Roman"/>
          <w:sz w:val="20"/>
          <w:szCs w:val="20"/>
        </w:rPr>
        <w:t xml:space="preserve"> the actual standard impacts may be even more than those, with </w:t>
      </w:r>
      <w:r w:rsidR="00A15ADC">
        <w:rPr>
          <w:rFonts w:ascii="Times New Roman" w:hAnsi="Times New Roman" w:cs="Times New Roman"/>
          <w:sz w:val="20"/>
          <w:szCs w:val="20"/>
        </w:rPr>
        <w:t>most of the</w:t>
      </w:r>
      <w:r w:rsidR="00693FB7">
        <w:rPr>
          <w:rFonts w:ascii="Times New Roman" w:hAnsi="Times New Roman" w:cs="Times New Roman"/>
          <w:sz w:val="20"/>
          <w:szCs w:val="20"/>
        </w:rPr>
        <w:t xml:space="preserve"> impact</w:t>
      </w:r>
      <w:r w:rsidR="00A15ADC">
        <w:rPr>
          <w:rFonts w:ascii="Times New Roman" w:hAnsi="Times New Roman" w:cs="Times New Roman"/>
          <w:sz w:val="20"/>
          <w:szCs w:val="20"/>
        </w:rPr>
        <w:t>s</w:t>
      </w:r>
      <w:r w:rsidR="00693FB7">
        <w:rPr>
          <w:rFonts w:ascii="Times New Roman" w:hAnsi="Times New Roman" w:cs="Times New Roman"/>
          <w:sz w:val="20"/>
          <w:szCs w:val="20"/>
        </w:rPr>
        <w:t xml:space="preserve"> likely to be complicated.</w:t>
      </w:r>
    </w:p>
    <w:p w14:paraId="6DEC4E50" w14:textId="543E8C2C" w:rsidR="00346521" w:rsidRPr="00346521" w:rsidRDefault="00346521" w:rsidP="00346521">
      <w:pPr>
        <w:pStyle w:val="af0"/>
        <w:numPr>
          <w:ilvl w:val="0"/>
          <w:numId w:val="36"/>
        </w:numPr>
        <w:spacing w:afterLines="50" w:after="120"/>
        <w:rPr>
          <w:rFonts w:ascii="Times New Roman" w:hAnsi="Times New Roman" w:cs="Times New Roman"/>
          <w:sz w:val="20"/>
          <w:szCs w:val="20"/>
        </w:rPr>
      </w:pPr>
      <w:r w:rsidRPr="00346521">
        <w:rPr>
          <w:rFonts w:ascii="Times New Roman" w:hAnsi="Times New Roman" w:cs="Times New Roman"/>
          <w:b/>
          <w:sz w:val="20"/>
          <w:szCs w:val="20"/>
        </w:rPr>
        <w:t xml:space="preserve">NBC change with </w:t>
      </w:r>
      <w:r w:rsidR="00A15ADC">
        <w:rPr>
          <w:rFonts w:ascii="Times New Roman" w:hAnsi="Times New Roman" w:cs="Times New Roman"/>
          <w:b/>
          <w:sz w:val="20"/>
          <w:szCs w:val="20"/>
        </w:rPr>
        <w:t xml:space="preserve">obvious </w:t>
      </w:r>
      <w:r w:rsidRPr="00346521">
        <w:rPr>
          <w:rFonts w:ascii="Times New Roman" w:hAnsi="Times New Roman" w:cs="Times New Roman"/>
          <w:b/>
          <w:sz w:val="20"/>
          <w:szCs w:val="20"/>
        </w:rPr>
        <w:t xml:space="preserve">inter-operability issues. </w:t>
      </w:r>
      <w:r w:rsidR="00693FB7">
        <w:rPr>
          <w:rFonts w:ascii="Times New Roman" w:hAnsi="Times New Roman" w:cs="Times New Roman"/>
          <w:sz w:val="20"/>
          <w:szCs w:val="20"/>
        </w:rPr>
        <w:t>The introduction of new V field value in the MAC header is a NBC change, and will lead to inter-operability issues among UEs</w:t>
      </w:r>
      <w:r>
        <w:rPr>
          <w:rFonts w:ascii="Times New Roman" w:hAnsi="Times New Roman" w:cs="Times New Roman"/>
          <w:sz w:val="20"/>
          <w:szCs w:val="20"/>
        </w:rPr>
        <w:t xml:space="preserve"> implementing LTE </w:t>
      </w:r>
      <w:r w:rsidR="00693FB7">
        <w:rPr>
          <w:rFonts w:ascii="Times New Roman" w:hAnsi="Times New Roman" w:cs="Times New Roman"/>
          <w:sz w:val="20"/>
          <w:szCs w:val="20"/>
        </w:rPr>
        <w:t xml:space="preserve">V2X </w:t>
      </w:r>
      <w:proofErr w:type="spellStart"/>
      <w:r w:rsidR="00693FB7">
        <w:rPr>
          <w:rFonts w:ascii="Times New Roman" w:hAnsi="Times New Roman" w:cs="Times New Roman"/>
          <w:sz w:val="20"/>
          <w:szCs w:val="20"/>
        </w:rPr>
        <w:t>sidelink</w:t>
      </w:r>
      <w:proofErr w:type="spellEnd"/>
      <w:r w:rsidR="00693FB7">
        <w:rPr>
          <w:rFonts w:ascii="Times New Roman" w:hAnsi="Times New Roman" w:cs="Times New Roman"/>
          <w:sz w:val="20"/>
          <w:szCs w:val="20"/>
        </w:rPr>
        <w:t xml:space="preserve"> communication. As the new V field value, i.e. 0b0100, is now a reserved value in the current LTE Spec</w:t>
      </w:r>
      <w:r w:rsidR="00A15ADC">
        <w:rPr>
          <w:rFonts w:ascii="Times New Roman" w:hAnsi="Times New Roman" w:cs="Times New Roman"/>
          <w:sz w:val="20"/>
          <w:szCs w:val="20"/>
        </w:rPr>
        <w:t>s</w:t>
      </w:r>
      <w:r w:rsidR="00693FB7">
        <w:rPr>
          <w:rFonts w:ascii="Times New Roman" w:hAnsi="Times New Roman" w:cs="Times New Roman"/>
          <w:sz w:val="20"/>
          <w:szCs w:val="20"/>
        </w:rPr>
        <w:t xml:space="preserve">, the UE </w:t>
      </w:r>
      <w:r w:rsidR="00A15ADC">
        <w:rPr>
          <w:rFonts w:ascii="Times New Roman" w:hAnsi="Times New Roman" w:cs="Times New Roman"/>
          <w:sz w:val="20"/>
          <w:szCs w:val="20"/>
        </w:rPr>
        <w:t xml:space="preserve">having </w:t>
      </w:r>
      <w:r>
        <w:rPr>
          <w:rFonts w:ascii="Times New Roman" w:hAnsi="Times New Roman" w:cs="Times New Roman"/>
          <w:sz w:val="20"/>
          <w:szCs w:val="20"/>
        </w:rPr>
        <w:t xml:space="preserve">already implemented V2X </w:t>
      </w:r>
      <w:proofErr w:type="spellStart"/>
      <w:r>
        <w:rPr>
          <w:rFonts w:ascii="Times New Roman" w:hAnsi="Times New Roman" w:cs="Times New Roman"/>
          <w:sz w:val="20"/>
          <w:szCs w:val="20"/>
        </w:rPr>
        <w:t>side</w:t>
      </w:r>
      <w:r w:rsidR="001F214A">
        <w:rPr>
          <w:rFonts w:ascii="Times New Roman" w:hAnsi="Times New Roman" w:cs="Times New Roman"/>
          <w:sz w:val="20"/>
          <w:szCs w:val="20"/>
        </w:rPr>
        <w:t>l</w:t>
      </w:r>
      <w:r>
        <w:rPr>
          <w:rFonts w:ascii="Times New Roman" w:hAnsi="Times New Roman" w:cs="Times New Roman"/>
          <w:sz w:val="20"/>
          <w:szCs w:val="20"/>
        </w:rPr>
        <w:t>ink</w:t>
      </w:r>
      <w:proofErr w:type="spellEnd"/>
      <w:r>
        <w:rPr>
          <w:rFonts w:ascii="Times New Roman" w:hAnsi="Times New Roman" w:cs="Times New Roman"/>
          <w:sz w:val="20"/>
          <w:szCs w:val="20"/>
        </w:rPr>
        <w:t xml:space="preserve"> communication </w:t>
      </w:r>
      <w:r w:rsidR="00A15ADC">
        <w:rPr>
          <w:rFonts w:ascii="Times New Roman" w:hAnsi="Times New Roman" w:cs="Times New Roman"/>
          <w:sz w:val="20"/>
          <w:szCs w:val="20"/>
        </w:rPr>
        <w:t>will</w:t>
      </w:r>
      <w:r>
        <w:rPr>
          <w:rFonts w:ascii="Times New Roman" w:hAnsi="Times New Roman" w:cs="Times New Roman"/>
          <w:sz w:val="20"/>
          <w:szCs w:val="20"/>
        </w:rPr>
        <w:t xml:space="preserve"> discard the whole SL MAC PDU received from another UE using this </w:t>
      </w:r>
      <w:r w:rsidR="00BD23F2">
        <w:rPr>
          <w:rFonts w:ascii="Times New Roman" w:hAnsi="Times New Roman" w:cs="Times New Roman"/>
          <w:sz w:val="20"/>
          <w:szCs w:val="20"/>
        </w:rPr>
        <w:t xml:space="preserve">new </w:t>
      </w:r>
      <w:r w:rsidR="00A15ADC">
        <w:rPr>
          <w:rFonts w:ascii="Times New Roman" w:hAnsi="Times New Roman" w:cs="Times New Roman"/>
          <w:sz w:val="20"/>
          <w:szCs w:val="20"/>
        </w:rPr>
        <w:t xml:space="preserve">V field </w:t>
      </w:r>
      <w:r>
        <w:rPr>
          <w:rFonts w:ascii="Times New Roman" w:hAnsi="Times New Roman" w:cs="Times New Roman"/>
          <w:sz w:val="20"/>
          <w:szCs w:val="20"/>
        </w:rPr>
        <w:t xml:space="preserve">value, if this </w:t>
      </w:r>
      <w:r w:rsidR="00BD23F2">
        <w:rPr>
          <w:rFonts w:ascii="Times New Roman" w:hAnsi="Times New Roman" w:cs="Times New Roman"/>
          <w:sz w:val="20"/>
          <w:szCs w:val="20"/>
        </w:rPr>
        <w:t xml:space="preserve">new </w:t>
      </w:r>
      <w:r>
        <w:rPr>
          <w:rFonts w:ascii="Times New Roman" w:hAnsi="Times New Roman" w:cs="Times New Roman"/>
          <w:sz w:val="20"/>
          <w:szCs w:val="20"/>
        </w:rPr>
        <w:t>value were to be introduced</w:t>
      </w:r>
      <w:r w:rsidR="00A15ADC">
        <w:rPr>
          <w:rFonts w:ascii="Times New Roman" w:hAnsi="Times New Roman" w:cs="Times New Roman"/>
          <w:sz w:val="20"/>
          <w:szCs w:val="20"/>
        </w:rPr>
        <w:t xml:space="preserve"> as asked in [1]</w:t>
      </w:r>
      <w:r>
        <w:rPr>
          <w:rFonts w:ascii="Times New Roman" w:hAnsi="Times New Roman" w:cs="Times New Roman"/>
          <w:sz w:val="20"/>
          <w:szCs w:val="20"/>
        </w:rPr>
        <w:t>. This is a typical inter-operability issue among UEs</w:t>
      </w:r>
      <w:r w:rsidR="002D3470">
        <w:rPr>
          <w:rFonts w:ascii="Times New Roman" w:hAnsi="Times New Roman" w:cs="Times New Roman"/>
          <w:sz w:val="20"/>
          <w:szCs w:val="20"/>
        </w:rPr>
        <w:t xml:space="preserve"> with consequent market fragmentation</w:t>
      </w:r>
      <w:r w:rsidR="00FA306D">
        <w:rPr>
          <w:rFonts w:ascii="Times New Roman" w:hAnsi="Times New Roman" w:cs="Times New Roman" w:hint="eastAsia"/>
          <w:sz w:val="20"/>
          <w:szCs w:val="20"/>
        </w:rPr>
        <w:t>,</w:t>
      </w:r>
      <w:r>
        <w:rPr>
          <w:rFonts w:ascii="Times New Roman" w:hAnsi="Times New Roman" w:cs="Times New Roman"/>
          <w:sz w:val="20"/>
          <w:szCs w:val="20"/>
        </w:rPr>
        <w:t xml:space="preserve"> and </w:t>
      </w:r>
      <w:r w:rsidR="002D3470">
        <w:rPr>
          <w:rFonts w:ascii="Times New Roman" w:hAnsi="Times New Roman" w:cs="Times New Roman"/>
          <w:sz w:val="20"/>
          <w:szCs w:val="20"/>
        </w:rPr>
        <w:t xml:space="preserve">is thus undesirable for V2X commercialization, </w:t>
      </w:r>
      <w:r>
        <w:rPr>
          <w:rFonts w:ascii="Times New Roman" w:hAnsi="Times New Roman" w:cs="Times New Roman"/>
          <w:sz w:val="20"/>
          <w:szCs w:val="20"/>
        </w:rPr>
        <w:t xml:space="preserve">especially in the regions where the LTE V2X </w:t>
      </w:r>
      <w:proofErr w:type="spellStart"/>
      <w:r>
        <w:rPr>
          <w:rFonts w:ascii="Times New Roman" w:hAnsi="Times New Roman" w:cs="Times New Roman"/>
          <w:sz w:val="20"/>
          <w:szCs w:val="20"/>
        </w:rPr>
        <w:t>sidelink</w:t>
      </w:r>
      <w:proofErr w:type="spellEnd"/>
      <w:r>
        <w:rPr>
          <w:rFonts w:ascii="Times New Roman" w:hAnsi="Times New Roman" w:cs="Times New Roman"/>
          <w:sz w:val="20"/>
          <w:szCs w:val="20"/>
        </w:rPr>
        <w:t xml:space="preserve"> deployment is under progress</w:t>
      </w:r>
      <w:r w:rsidR="002D3470">
        <w:rPr>
          <w:rFonts w:ascii="Times New Roman" w:hAnsi="Times New Roman" w:cs="Times New Roman"/>
          <w:sz w:val="20"/>
          <w:szCs w:val="20"/>
        </w:rPr>
        <w:t xml:space="preserve"> (e.g. China, Korea, etc.)</w:t>
      </w:r>
      <w:r w:rsidR="002D3470" w:rsidDel="002D3470">
        <w:rPr>
          <w:rFonts w:ascii="Times New Roman" w:hAnsi="Times New Roman" w:cs="Times New Roman"/>
          <w:sz w:val="20"/>
          <w:szCs w:val="20"/>
        </w:rPr>
        <w:t xml:space="preserve"> </w:t>
      </w:r>
    </w:p>
    <w:p w14:paraId="270CDB28" w14:textId="24A7138C" w:rsidR="00806497" w:rsidRPr="003A5050" w:rsidRDefault="001F214A" w:rsidP="00BD23F2">
      <w:pPr>
        <w:pStyle w:val="af0"/>
        <w:numPr>
          <w:ilvl w:val="0"/>
          <w:numId w:val="36"/>
        </w:numPr>
        <w:spacing w:after="180"/>
      </w:pPr>
      <w:r w:rsidRPr="001F214A">
        <w:rPr>
          <w:rFonts w:ascii="Times New Roman" w:hAnsi="Times New Roman" w:cs="Times New Roman" w:hint="eastAsia"/>
          <w:b/>
          <w:sz w:val="20"/>
          <w:szCs w:val="20"/>
        </w:rPr>
        <w:t>O</w:t>
      </w:r>
      <w:r w:rsidRPr="001F214A">
        <w:rPr>
          <w:rFonts w:ascii="Times New Roman" w:hAnsi="Times New Roman" w:cs="Times New Roman"/>
          <w:b/>
          <w:sz w:val="20"/>
          <w:szCs w:val="20"/>
        </w:rPr>
        <w:t>verlapped functionality with NR V2X.</w:t>
      </w:r>
      <w:r>
        <w:rPr>
          <w:rFonts w:ascii="Times New Roman" w:hAnsi="Times New Roman" w:cs="Times New Roman"/>
          <w:sz w:val="20"/>
          <w:szCs w:val="20"/>
        </w:rPr>
        <w:t xml:space="preserve"> Actually, Rel-16 version of NR V2X specified by 3GPP can already support </w:t>
      </w:r>
      <w:proofErr w:type="spellStart"/>
      <w:r>
        <w:rPr>
          <w:rFonts w:ascii="Times New Roman" w:hAnsi="Times New Roman" w:cs="Times New Roman"/>
          <w:sz w:val="20"/>
          <w:szCs w:val="20"/>
        </w:rPr>
        <w:t>sidelink</w:t>
      </w:r>
      <w:proofErr w:type="spellEnd"/>
      <w:r>
        <w:rPr>
          <w:rFonts w:ascii="Times New Roman" w:hAnsi="Times New Roman" w:cs="Times New Roman"/>
          <w:sz w:val="20"/>
          <w:szCs w:val="20"/>
        </w:rPr>
        <w:t xml:space="preserve"> unicast, in addition to </w:t>
      </w:r>
      <w:proofErr w:type="spellStart"/>
      <w:r>
        <w:rPr>
          <w:rFonts w:ascii="Times New Roman" w:hAnsi="Times New Roman" w:cs="Times New Roman"/>
          <w:sz w:val="20"/>
          <w:szCs w:val="20"/>
        </w:rPr>
        <w:t>sidelink</w:t>
      </w:r>
      <w:proofErr w:type="spellEnd"/>
      <w:r>
        <w:rPr>
          <w:rFonts w:ascii="Times New Roman" w:hAnsi="Times New Roman" w:cs="Times New Roman"/>
          <w:sz w:val="20"/>
          <w:szCs w:val="20"/>
        </w:rPr>
        <w:t xml:space="preserve"> broadcast/</w:t>
      </w:r>
      <w:proofErr w:type="spellStart"/>
      <w:r>
        <w:rPr>
          <w:rFonts w:ascii="Times New Roman" w:hAnsi="Times New Roman" w:cs="Times New Roman"/>
          <w:sz w:val="20"/>
          <w:szCs w:val="20"/>
        </w:rPr>
        <w:t>groupcast</w:t>
      </w:r>
      <w:proofErr w:type="spellEnd"/>
      <w:r>
        <w:rPr>
          <w:rFonts w:ascii="Times New Roman" w:hAnsi="Times New Roman" w:cs="Times New Roman"/>
          <w:sz w:val="20"/>
          <w:szCs w:val="20"/>
        </w:rPr>
        <w:t xml:space="preserve">. Therefore, it seems not much motivated to introduce </w:t>
      </w:r>
      <w:r w:rsidR="003A5050">
        <w:rPr>
          <w:rFonts w:ascii="Times New Roman" w:hAnsi="Times New Roman" w:cs="Times New Roman"/>
          <w:sz w:val="20"/>
          <w:szCs w:val="20"/>
        </w:rPr>
        <w:t xml:space="preserve">completely </w:t>
      </w:r>
      <w:r w:rsidR="00BD23F2">
        <w:rPr>
          <w:rFonts w:ascii="Times New Roman" w:hAnsi="Times New Roman" w:cs="Times New Roman"/>
          <w:sz w:val="20"/>
          <w:szCs w:val="20"/>
        </w:rPr>
        <w:t>an</w:t>
      </w:r>
      <w:r w:rsidR="00AF506B">
        <w:rPr>
          <w:rFonts w:ascii="Times New Roman" w:hAnsi="Times New Roman" w:cs="Times New Roman"/>
          <w:sz w:val="20"/>
          <w:szCs w:val="20"/>
        </w:rPr>
        <w:t xml:space="preserve"> </w:t>
      </w:r>
      <w:r>
        <w:rPr>
          <w:rFonts w:ascii="Times New Roman" w:hAnsi="Times New Roman" w:cs="Times New Roman"/>
          <w:sz w:val="20"/>
          <w:szCs w:val="20"/>
        </w:rPr>
        <w:t>overlapped functionalit</w:t>
      </w:r>
      <w:bookmarkStart w:id="2" w:name="OLE_LINK1"/>
      <w:bookmarkStart w:id="3" w:name="OLE_LINK2"/>
      <w:r w:rsidR="00AF506B">
        <w:rPr>
          <w:rFonts w:ascii="Times New Roman" w:hAnsi="Times New Roman" w:cs="Times New Roman"/>
          <w:sz w:val="20"/>
          <w:szCs w:val="20"/>
        </w:rPr>
        <w:t>y</w:t>
      </w:r>
      <w:r>
        <w:rPr>
          <w:rFonts w:ascii="Times New Roman" w:hAnsi="Times New Roman" w:cs="Times New Roman"/>
          <w:sz w:val="20"/>
          <w:szCs w:val="20"/>
        </w:rPr>
        <w:t>, which not only does not have much added value but may still be time-consuming</w:t>
      </w:r>
      <w:r w:rsidR="003A5050">
        <w:rPr>
          <w:rFonts w:ascii="Times New Roman" w:hAnsi="Times New Roman" w:cs="Times New Roman"/>
          <w:sz w:val="20"/>
          <w:szCs w:val="20"/>
        </w:rPr>
        <w:t xml:space="preserve"> due to </w:t>
      </w:r>
      <w:r>
        <w:rPr>
          <w:rFonts w:ascii="Times New Roman" w:hAnsi="Times New Roman" w:cs="Times New Roman"/>
          <w:sz w:val="20"/>
          <w:szCs w:val="20"/>
        </w:rPr>
        <w:t>the difference between LTE and NR design in nature</w:t>
      </w:r>
      <w:r w:rsidR="0016181D">
        <w:rPr>
          <w:rFonts w:ascii="Times New Roman" w:hAnsi="Times New Roman" w:cs="Times New Roman"/>
          <w:sz w:val="20"/>
          <w:szCs w:val="20"/>
        </w:rPr>
        <w:t xml:space="preserve"> (thus unlikely for</w:t>
      </w:r>
      <w:r>
        <w:rPr>
          <w:rFonts w:ascii="Times New Roman" w:hAnsi="Times New Roman" w:cs="Times New Roman"/>
          <w:sz w:val="20"/>
          <w:szCs w:val="20"/>
        </w:rPr>
        <w:t xml:space="preserve"> </w:t>
      </w:r>
      <w:r w:rsidR="00C02C79">
        <w:rPr>
          <w:rFonts w:ascii="Times New Roman" w:hAnsi="Times New Roman" w:cs="Times New Roman"/>
          <w:sz w:val="20"/>
          <w:szCs w:val="20"/>
        </w:rPr>
        <w:t xml:space="preserve">simple </w:t>
      </w:r>
      <w:r w:rsidR="0016181D">
        <w:rPr>
          <w:rFonts w:ascii="Times New Roman" w:hAnsi="Times New Roman" w:cs="Times New Roman"/>
          <w:sz w:val="20"/>
          <w:szCs w:val="20"/>
        </w:rPr>
        <w:t>reuse</w:t>
      </w:r>
      <w:r>
        <w:rPr>
          <w:rFonts w:ascii="Times New Roman" w:hAnsi="Times New Roman" w:cs="Times New Roman"/>
          <w:sz w:val="20"/>
          <w:szCs w:val="20"/>
        </w:rPr>
        <w:t>).</w:t>
      </w:r>
      <w:r w:rsidR="003A5050">
        <w:rPr>
          <w:rFonts w:ascii="Times New Roman" w:hAnsi="Times New Roman" w:cs="Times New Roman"/>
          <w:sz w:val="20"/>
          <w:szCs w:val="20"/>
        </w:rPr>
        <w:t xml:space="preserve"> </w:t>
      </w:r>
    </w:p>
    <w:p w14:paraId="0B36C136" w14:textId="3E24CABA" w:rsidR="003A5050" w:rsidRDefault="003A5050" w:rsidP="00812D06">
      <w:pPr>
        <w:rPr>
          <w:lang w:eastAsia="zh-CN"/>
        </w:rPr>
      </w:pPr>
      <w:r>
        <w:rPr>
          <w:lang w:eastAsia="zh-CN"/>
        </w:rPr>
        <w:lastRenderedPageBreak/>
        <w:t>Based on (but not limited to) the above rea</w:t>
      </w:r>
      <w:r w:rsidR="00C02C79">
        <w:rPr>
          <w:lang w:eastAsia="zh-CN"/>
        </w:rPr>
        <w:t>sons, it is proposed that RAN2 concludes to not</w:t>
      </w:r>
      <w:r>
        <w:rPr>
          <w:lang w:eastAsia="zh-CN"/>
        </w:rPr>
        <w:t xml:space="preserve"> introduce this new MAC </w:t>
      </w:r>
      <w:r w:rsidR="00AF506B">
        <w:rPr>
          <w:lang w:eastAsia="zh-CN"/>
        </w:rPr>
        <w:t>V field</w:t>
      </w:r>
      <w:r>
        <w:rPr>
          <w:lang w:eastAsia="zh-CN"/>
        </w:rPr>
        <w:t xml:space="preserve"> value </w:t>
      </w:r>
      <w:r w:rsidR="00C02C79">
        <w:rPr>
          <w:lang w:eastAsia="zh-CN"/>
        </w:rPr>
        <w:t>into Rel-14/15/16 LTE Specs</w:t>
      </w:r>
      <w:r w:rsidR="00AF506B">
        <w:rPr>
          <w:lang w:eastAsia="zh-CN"/>
        </w:rPr>
        <w:t xml:space="preserve"> for unicast support in </w:t>
      </w:r>
      <w:r w:rsidR="00C02C79">
        <w:rPr>
          <w:lang w:eastAsia="zh-CN"/>
        </w:rPr>
        <w:t xml:space="preserve">V2X </w:t>
      </w:r>
      <w:proofErr w:type="spellStart"/>
      <w:r w:rsidR="00C02C79">
        <w:rPr>
          <w:lang w:eastAsia="zh-CN"/>
        </w:rPr>
        <w:t>sidelink</w:t>
      </w:r>
      <w:proofErr w:type="spellEnd"/>
      <w:r w:rsidR="00C02C79">
        <w:rPr>
          <w:lang w:eastAsia="zh-CN"/>
        </w:rPr>
        <w:t xml:space="preserve"> communication. Also, since, as per the incoming LS, IEEE is actually developing its standard based on 3GPP LTE-V2X Spec, it may be better to inform them to follow </w:t>
      </w:r>
      <w:r w:rsidR="00B61CAB">
        <w:rPr>
          <w:lang w:eastAsia="zh-CN"/>
        </w:rPr>
        <w:t>our decision on this specific point</w:t>
      </w:r>
      <w:r w:rsidR="00C02C79">
        <w:rPr>
          <w:lang w:eastAsia="zh-CN"/>
        </w:rPr>
        <w:t xml:space="preserve"> during </w:t>
      </w:r>
      <w:r w:rsidR="00B61CAB">
        <w:rPr>
          <w:lang w:eastAsia="zh-CN"/>
        </w:rPr>
        <w:t>the</w:t>
      </w:r>
      <w:r w:rsidR="00C02C79">
        <w:rPr>
          <w:lang w:eastAsia="zh-CN"/>
        </w:rPr>
        <w:t xml:space="preserve"> relate</w:t>
      </w:r>
      <w:r w:rsidR="00B61CAB">
        <w:rPr>
          <w:lang w:eastAsia="zh-CN"/>
        </w:rPr>
        <w:t>d</w:t>
      </w:r>
      <w:r w:rsidR="00C02C79">
        <w:rPr>
          <w:lang w:eastAsia="zh-CN"/>
        </w:rPr>
        <w:t xml:space="preserve"> </w:t>
      </w:r>
      <w:r w:rsidR="00B61CAB">
        <w:rPr>
          <w:lang w:eastAsia="zh-CN"/>
        </w:rPr>
        <w:t>standard development.</w:t>
      </w:r>
    </w:p>
    <w:p w14:paraId="35DB056C" w14:textId="6F40DDD1" w:rsidR="00B61CAB" w:rsidRPr="00B61CAB" w:rsidRDefault="00B61CAB" w:rsidP="00812D06">
      <w:pPr>
        <w:rPr>
          <w:b/>
          <w:lang w:eastAsia="zh-CN"/>
        </w:rPr>
      </w:pPr>
      <w:r w:rsidRPr="00B61CAB">
        <w:rPr>
          <w:b/>
          <w:lang w:eastAsia="zh-CN"/>
        </w:rPr>
        <w:t xml:space="preserve">Proposal 1: </w:t>
      </w:r>
      <w:r>
        <w:rPr>
          <w:b/>
          <w:lang w:eastAsia="zh-CN"/>
        </w:rPr>
        <w:t>Do</w:t>
      </w:r>
      <w:r w:rsidRPr="00B61CAB">
        <w:rPr>
          <w:b/>
          <w:lang w:eastAsia="zh-CN"/>
        </w:rPr>
        <w:t xml:space="preserve"> not introduce a new V field value</w:t>
      </w:r>
      <w:r w:rsidR="002D3470">
        <w:rPr>
          <w:b/>
          <w:lang w:eastAsia="zh-CN"/>
        </w:rPr>
        <w:t xml:space="preserve"> for V2X </w:t>
      </w:r>
      <w:proofErr w:type="spellStart"/>
      <w:r w:rsidR="002D3470">
        <w:rPr>
          <w:b/>
          <w:lang w:eastAsia="zh-CN"/>
        </w:rPr>
        <w:t>sidelink</w:t>
      </w:r>
      <w:proofErr w:type="spellEnd"/>
      <w:r w:rsidR="002D3470">
        <w:rPr>
          <w:b/>
          <w:lang w:eastAsia="zh-CN"/>
        </w:rPr>
        <w:t xml:space="preserve"> communication</w:t>
      </w:r>
      <w:r w:rsidRPr="00B61CAB">
        <w:rPr>
          <w:b/>
          <w:lang w:eastAsia="zh-CN"/>
        </w:rPr>
        <w:t xml:space="preserve"> into Rel-14/15/16 LTE Specs</w:t>
      </w:r>
      <w:r w:rsidR="0096700C" w:rsidRPr="0096700C">
        <w:rPr>
          <w:b/>
          <w:lang w:eastAsia="zh-CN"/>
        </w:rPr>
        <w:t xml:space="preserve"> </w:t>
      </w:r>
      <w:r w:rsidR="002D3470">
        <w:rPr>
          <w:b/>
          <w:lang w:eastAsia="zh-CN"/>
        </w:rPr>
        <w:t>to support</w:t>
      </w:r>
      <w:r w:rsidR="002D3470" w:rsidRPr="00B61CAB">
        <w:rPr>
          <w:b/>
          <w:lang w:eastAsia="zh-CN"/>
        </w:rPr>
        <w:t xml:space="preserve"> </w:t>
      </w:r>
      <w:proofErr w:type="spellStart"/>
      <w:r w:rsidR="0096700C" w:rsidRPr="00B61CAB">
        <w:rPr>
          <w:b/>
          <w:lang w:eastAsia="zh-CN"/>
        </w:rPr>
        <w:t>sidelink</w:t>
      </w:r>
      <w:proofErr w:type="spellEnd"/>
      <w:r w:rsidR="0096700C" w:rsidRPr="00B61CAB">
        <w:rPr>
          <w:b/>
          <w:lang w:eastAsia="zh-CN"/>
        </w:rPr>
        <w:t xml:space="preserve"> unicast</w:t>
      </w:r>
      <w:r w:rsidRPr="00B61CAB">
        <w:rPr>
          <w:b/>
          <w:lang w:eastAsia="zh-CN"/>
        </w:rPr>
        <w:t xml:space="preserve">. </w:t>
      </w:r>
    </w:p>
    <w:p w14:paraId="13DEF776" w14:textId="7B24B6CA" w:rsidR="00B61CAB" w:rsidRDefault="00B61CAB" w:rsidP="00812D06">
      <w:pPr>
        <w:rPr>
          <w:b/>
          <w:lang w:eastAsia="zh-CN"/>
        </w:rPr>
      </w:pPr>
      <w:r w:rsidRPr="00B61CAB">
        <w:rPr>
          <w:b/>
          <w:lang w:eastAsia="zh-CN"/>
        </w:rPr>
        <w:t xml:space="preserve">Proposal </w:t>
      </w:r>
      <w:r w:rsidR="00AD729E">
        <w:rPr>
          <w:b/>
          <w:lang w:eastAsia="zh-CN"/>
        </w:rPr>
        <w:t>1a</w:t>
      </w:r>
      <w:r w:rsidRPr="00B61CAB">
        <w:rPr>
          <w:b/>
          <w:lang w:eastAsia="zh-CN"/>
        </w:rPr>
        <w:t>: RAN2 informs this decision to IEEE</w:t>
      </w:r>
      <w:r w:rsidR="00981EB8">
        <w:rPr>
          <w:b/>
          <w:lang w:eastAsia="zh-CN"/>
        </w:rPr>
        <w:t>,</w:t>
      </w:r>
      <w:r w:rsidRPr="00B61CAB">
        <w:rPr>
          <w:b/>
          <w:lang w:eastAsia="zh-CN"/>
        </w:rPr>
        <w:t xml:space="preserve"> and </w:t>
      </w:r>
      <w:r w:rsidR="00AF506B">
        <w:rPr>
          <w:b/>
          <w:lang w:eastAsia="zh-CN"/>
        </w:rPr>
        <w:t>invites</w:t>
      </w:r>
      <w:r w:rsidRPr="00B61CAB">
        <w:rPr>
          <w:b/>
          <w:lang w:eastAsia="zh-CN"/>
        </w:rPr>
        <w:t xml:space="preserve"> IEEE to </w:t>
      </w:r>
      <w:r w:rsidR="00812D06">
        <w:rPr>
          <w:b/>
          <w:lang w:eastAsia="zh-CN"/>
        </w:rPr>
        <w:t>take</w:t>
      </w:r>
      <w:r w:rsidRPr="00B61CAB">
        <w:rPr>
          <w:b/>
          <w:lang w:eastAsia="zh-CN"/>
        </w:rPr>
        <w:t xml:space="preserve"> 3GPP</w:t>
      </w:r>
      <w:r w:rsidR="00981EB8">
        <w:rPr>
          <w:b/>
          <w:lang w:eastAsia="zh-CN"/>
        </w:rPr>
        <w:t>’s</w:t>
      </w:r>
      <w:r w:rsidRPr="00B61CAB">
        <w:rPr>
          <w:b/>
          <w:lang w:eastAsia="zh-CN"/>
        </w:rPr>
        <w:t xml:space="preserve"> decision </w:t>
      </w:r>
      <w:r w:rsidR="00812D06">
        <w:rPr>
          <w:b/>
          <w:lang w:eastAsia="zh-CN"/>
        </w:rPr>
        <w:t xml:space="preserve">into account </w:t>
      </w:r>
      <w:r w:rsidRPr="00B61CAB">
        <w:rPr>
          <w:b/>
          <w:lang w:eastAsia="zh-CN"/>
        </w:rPr>
        <w:t>for the related standard developmen</w:t>
      </w:r>
      <w:r w:rsidR="00AF506B">
        <w:rPr>
          <w:b/>
          <w:lang w:eastAsia="zh-CN"/>
        </w:rPr>
        <w:t>t mentioned in the incoming LS.</w:t>
      </w:r>
    </w:p>
    <w:p w14:paraId="1B82A9A5" w14:textId="1AED9AFD" w:rsidR="00FE4D53" w:rsidRPr="00FE4D53" w:rsidRDefault="00FE4D53" w:rsidP="00812D06">
      <w:pPr>
        <w:rPr>
          <w:lang w:eastAsia="zh-CN"/>
        </w:rPr>
      </w:pPr>
      <w:r w:rsidRPr="00FE4D53">
        <w:rPr>
          <w:lang w:eastAsia="zh-CN"/>
        </w:rPr>
        <w:t xml:space="preserve">A </w:t>
      </w:r>
      <w:r w:rsidR="00AD729E">
        <w:rPr>
          <w:lang w:eastAsia="zh-CN"/>
        </w:rPr>
        <w:t>d</w:t>
      </w:r>
      <w:r>
        <w:rPr>
          <w:lang w:eastAsia="zh-CN"/>
        </w:rPr>
        <w:t xml:space="preserve">emo of the </w:t>
      </w:r>
      <w:r w:rsidRPr="00FE4D53">
        <w:rPr>
          <w:lang w:eastAsia="zh-CN"/>
        </w:rPr>
        <w:t xml:space="preserve">draft reply LS is provided in the Appendix. RAN2 is suggested to adopt it. </w:t>
      </w:r>
    </w:p>
    <w:p w14:paraId="2165B54E" w14:textId="77777777" w:rsidR="00505E15" w:rsidRDefault="00505E15" w:rsidP="008821BD">
      <w:pPr>
        <w:pStyle w:val="1"/>
        <w:tabs>
          <w:tab w:val="clear" w:pos="567"/>
          <w:tab w:val="num" w:pos="709"/>
        </w:tabs>
        <w:spacing w:line="276" w:lineRule="auto"/>
        <w:ind w:left="709" w:hanging="709"/>
        <w:jc w:val="both"/>
        <w:rPr>
          <w:lang w:eastAsia="zh-CN"/>
        </w:rPr>
      </w:pPr>
      <w:r>
        <w:rPr>
          <w:rFonts w:hint="eastAsia"/>
          <w:lang w:eastAsia="zh-CN"/>
        </w:rPr>
        <w:t>Conclusion</w:t>
      </w:r>
    </w:p>
    <w:p w14:paraId="3C5C8A81" w14:textId="23E865EE" w:rsidR="002732A4" w:rsidRDefault="00AD729E" w:rsidP="002732A4">
      <w:pPr>
        <w:rPr>
          <w:lang w:eastAsia="zh-CN"/>
        </w:rPr>
      </w:pPr>
      <w:r>
        <w:rPr>
          <w:lang w:eastAsia="zh-CN"/>
        </w:rPr>
        <w:t>In this contribution, the incoming LS from IEEE is discussed. The following proposals are given</w:t>
      </w:r>
      <w:r w:rsidR="002732A4">
        <w:rPr>
          <w:lang w:eastAsia="zh-CN"/>
        </w:rPr>
        <w:t>:</w:t>
      </w:r>
    </w:p>
    <w:p w14:paraId="66CDF558" w14:textId="4C4208BE" w:rsidR="002D3470" w:rsidRPr="00B61CAB" w:rsidRDefault="00813919" w:rsidP="002D3470">
      <w:pPr>
        <w:spacing w:afterLines="50" w:after="120"/>
        <w:rPr>
          <w:b/>
          <w:lang w:eastAsia="zh-CN"/>
        </w:rPr>
      </w:pPr>
      <w:r w:rsidRPr="00B61CAB">
        <w:rPr>
          <w:b/>
          <w:lang w:eastAsia="zh-CN"/>
        </w:rPr>
        <w:t xml:space="preserve">Proposal 1: </w:t>
      </w:r>
      <w:r>
        <w:rPr>
          <w:b/>
          <w:lang w:eastAsia="zh-CN"/>
        </w:rPr>
        <w:t>Do</w:t>
      </w:r>
      <w:r w:rsidRPr="00B61CAB">
        <w:rPr>
          <w:b/>
          <w:lang w:eastAsia="zh-CN"/>
        </w:rPr>
        <w:t xml:space="preserve"> not introduce a new V field value</w:t>
      </w:r>
      <w:r>
        <w:rPr>
          <w:b/>
          <w:lang w:eastAsia="zh-CN"/>
        </w:rPr>
        <w:t xml:space="preserve"> for V2X </w:t>
      </w:r>
      <w:proofErr w:type="spellStart"/>
      <w:r>
        <w:rPr>
          <w:b/>
          <w:lang w:eastAsia="zh-CN"/>
        </w:rPr>
        <w:t>sidelink</w:t>
      </w:r>
      <w:proofErr w:type="spellEnd"/>
      <w:r>
        <w:rPr>
          <w:b/>
          <w:lang w:eastAsia="zh-CN"/>
        </w:rPr>
        <w:t xml:space="preserve"> communication</w:t>
      </w:r>
      <w:r w:rsidRPr="00B61CAB">
        <w:rPr>
          <w:b/>
          <w:lang w:eastAsia="zh-CN"/>
        </w:rPr>
        <w:t xml:space="preserve"> into Rel-14/15/16 LTE Specs</w:t>
      </w:r>
      <w:r w:rsidRPr="0096700C">
        <w:rPr>
          <w:b/>
          <w:lang w:eastAsia="zh-CN"/>
        </w:rPr>
        <w:t xml:space="preserve"> </w:t>
      </w:r>
      <w:r>
        <w:rPr>
          <w:b/>
          <w:lang w:eastAsia="zh-CN"/>
        </w:rPr>
        <w:t>to support</w:t>
      </w:r>
      <w:r w:rsidRPr="00B61CAB">
        <w:rPr>
          <w:b/>
          <w:lang w:eastAsia="zh-CN"/>
        </w:rPr>
        <w:t xml:space="preserve"> </w:t>
      </w:r>
      <w:proofErr w:type="spellStart"/>
      <w:r w:rsidRPr="00B61CAB">
        <w:rPr>
          <w:b/>
          <w:lang w:eastAsia="zh-CN"/>
        </w:rPr>
        <w:t>sidelink</w:t>
      </w:r>
      <w:proofErr w:type="spellEnd"/>
      <w:r w:rsidRPr="00B61CAB">
        <w:rPr>
          <w:b/>
          <w:lang w:eastAsia="zh-CN"/>
        </w:rPr>
        <w:t xml:space="preserve"> unicast.</w:t>
      </w:r>
      <w:r w:rsidR="002D3470" w:rsidRPr="00B61CAB">
        <w:rPr>
          <w:b/>
          <w:lang w:eastAsia="zh-CN"/>
        </w:rPr>
        <w:t xml:space="preserve"> </w:t>
      </w:r>
    </w:p>
    <w:p w14:paraId="2CCE99DF" w14:textId="00C8FBAD" w:rsidR="00644EEF" w:rsidRPr="001C2D27" w:rsidRDefault="00812D06" w:rsidP="002D3470">
      <w:pPr>
        <w:rPr>
          <w:b/>
          <w:lang w:eastAsia="zh-CN"/>
        </w:rPr>
      </w:pPr>
      <w:r w:rsidRPr="00B61CAB">
        <w:rPr>
          <w:b/>
          <w:lang w:eastAsia="zh-CN"/>
        </w:rPr>
        <w:t xml:space="preserve">Proposal </w:t>
      </w:r>
      <w:r>
        <w:rPr>
          <w:b/>
          <w:lang w:eastAsia="zh-CN"/>
        </w:rPr>
        <w:t>1a</w:t>
      </w:r>
      <w:r w:rsidRPr="00B61CAB">
        <w:rPr>
          <w:b/>
          <w:lang w:eastAsia="zh-CN"/>
        </w:rPr>
        <w:t>: RAN2 informs this decision to IEEE</w:t>
      </w:r>
      <w:r>
        <w:rPr>
          <w:b/>
          <w:lang w:eastAsia="zh-CN"/>
        </w:rPr>
        <w:t>,</w:t>
      </w:r>
      <w:r w:rsidRPr="00B61CAB">
        <w:rPr>
          <w:b/>
          <w:lang w:eastAsia="zh-CN"/>
        </w:rPr>
        <w:t xml:space="preserve"> and </w:t>
      </w:r>
      <w:r>
        <w:rPr>
          <w:b/>
          <w:lang w:eastAsia="zh-CN"/>
        </w:rPr>
        <w:t>invites</w:t>
      </w:r>
      <w:r w:rsidRPr="00B61CAB">
        <w:rPr>
          <w:b/>
          <w:lang w:eastAsia="zh-CN"/>
        </w:rPr>
        <w:t xml:space="preserve"> IEEE to </w:t>
      </w:r>
      <w:r>
        <w:rPr>
          <w:b/>
          <w:lang w:eastAsia="zh-CN"/>
        </w:rPr>
        <w:t>take</w:t>
      </w:r>
      <w:r w:rsidRPr="00B61CAB">
        <w:rPr>
          <w:b/>
          <w:lang w:eastAsia="zh-CN"/>
        </w:rPr>
        <w:t xml:space="preserve"> 3GPP</w:t>
      </w:r>
      <w:r>
        <w:rPr>
          <w:b/>
          <w:lang w:eastAsia="zh-CN"/>
        </w:rPr>
        <w:t>’s</w:t>
      </w:r>
      <w:r w:rsidRPr="00B61CAB">
        <w:rPr>
          <w:b/>
          <w:lang w:eastAsia="zh-CN"/>
        </w:rPr>
        <w:t xml:space="preserve"> decision </w:t>
      </w:r>
      <w:r>
        <w:rPr>
          <w:b/>
          <w:lang w:eastAsia="zh-CN"/>
        </w:rPr>
        <w:t xml:space="preserve">into account </w:t>
      </w:r>
      <w:r w:rsidRPr="00B61CAB">
        <w:rPr>
          <w:b/>
          <w:lang w:eastAsia="zh-CN"/>
        </w:rPr>
        <w:t>for the related standard developmen</w:t>
      </w:r>
      <w:r>
        <w:rPr>
          <w:b/>
          <w:lang w:eastAsia="zh-CN"/>
        </w:rPr>
        <w:t>t mentioned in the incoming LS.</w:t>
      </w:r>
    </w:p>
    <w:p w14:paraId="327313BB" w14:textId="207A42E4" w:rsidR="002732A4" w:rsidRDefault="00AD729E" w:rsidP="00AD729E">
      <w:pPr>
        <w:rPr>
          <w:b/>
          <w:lang w:eastAsia="zh-CN"/>
        </w:rPr>
      </w:pPr>
      <w:r w:rsidRPr="00FE4D53">
        <w:rPr>
          <w:lang w:eastAsia="zh-CN"/>
        </w:rPr>
        <w:t xml:space="preserve">RAN2 is suggested to adopt </w:t>
      </w:r>
      <w:r>
        <w:rPr>
          <w:lang w:eastAsia="zh-CN"/>
        </w:rPr>
        <w:t>the content of the demo draft reply LS in the Appendix</w:t>
      </w:r>
      <w:r w:rsidR="00644EEF">
        <w:rPr>
          <w:b/>
          <w:lang w:eastAsia="zh-CN"/>
        </w:rPr>
        <w:t>.</w:t>
      </w:r>
    </w:p>
    <w:bookmarkEnd w:id="0"/>
    <w:bookmarkEnd w:id="2"/>
    <w:bookmarkEnd w:id="3"/>
    <w:p w14:paraId="62EC4DBD" w14:textId="77777777" w:rsidR="00505E15" w:rsidRPr="007322BF" w:rsidRDefault="00505E15" w:rsidP="00E03F51">
      <w:pPr>
        <w:pStyle w:val="1"/>
        <w:tabs>
          <w:tab w:val="clear" w:pos="567"/>
          <w:tab w:val="num" w:pos="709"/>
        </w:tabs>
        <w:spacing w:line="276" w:lineRule="auto"/>
        <w:ind w:left="709" w:hanging="709"/>
        <w:jc w:val="both"/>
        <w:rPr>
          <w:color w:val="000000" w:themeColor="text1"/>
        </w:rPr>
      </w:pPr>
      <w:r w:rsidRPr="007322BF">
        <w:rPr>
          <w:color w:val="000000" w:themeColor="text1"/>
          <w:lang w:eastAsia="zh-CN"/>
        </w:rPr>
        <w:t>Reference</w:t>
      </w:r>
    </w:p>
    <w:p w14:paraId="363A38D6" w14:textId="7B609AAE" w:rsidR="00E15959" w:rsidRDefault="001310A3" w:rsidP="001310A3">
      <w:pPr>
        <w:pStyle w:val="af0"/>
        <w:numPr>
          <w:ilvl w:val="0"/>
          <w:numId w:val="31"/>
        </w:numPr>
        <w:tabs>
          <w:tab w:val="left" w:pos="1701"/>
          <w:tab w:val="left" w:pos="4395"/>
        </w:tabs>
        <w:spacing w:afterLines="50" w:after="120"/>
        <w:rPr>
          <w:rFonts w:ascii="Times New Roman" w:hAnsi="Times New Roman" w:cs="Times New Roman"/>
          <w:color w:val="000000" w:themeColor="text1"/>
        </w:rPr>
      </w:pPr>
      <w:r w:rsidRPr="001310A3">
        <w:rPr>
          <w:rStyle w:val="aa"/>
          <w:rFonts w:ascii="Times New Roman" w:hAnsi="Times New Roman" w:cs="Times New Roman"/>
          <w:color w:val="000000" w:themeColor="text1"/>
          <w:u w:val="none"/>
        </w:rPr>
        <w:t>R2-2008769</w:t>
      </w:r>
      <w:r w:rsidR="00E15959" w:rsidRPr="007322BF">
        <w:rPr>
          <w:rFonts w:ascii="Times New Roman" w:hAnsi="Times New Roman" w:cs="Times New Roman"/>
          <w:color w:val="000000" w:themeColor="text1"/>
        </w:rPr>
        <w:tab/>
      </w:r>
      <w:r w:rsidR="00AD729E" w:rsidRPr="00AD729E">
        <w:rPr>
          <w:rFonts w:ascii="Times New Roman" w:hAnsi="Times New Roman" w:cs="Times New Roman"/>
          <w:color w:val="000000" w:themeColor="text1"/>
        </w:rPr>
        <w:t>IEEE 1609 WG Liaison Message to 3GPP regarding defined values for V field in the Release 14 specification of MAC header.</w:t>
      </w:r>
      <w:r w:rsidR="00AD729E">
        <w:rPr>
          <w:rFonts w:ascii="Times New Roman" w:hAnsi="Times New Roman" w:cs="Times New Roman"/>
          <w:color w:val="000000" w:themeColor="text1"/>
        </w:rPr>
        <w:t xml:space="preserve"> IEEE</w:t>
      </w:r>
    </w:p>
    <w:p w14:paraId="2397D7C2" w14:textId="77777777" w:rsidR="009D15F1" w:rsidRDefault="00AD729E" w:rsidP="009D15F1">
      <w:pPr>
        <w:widowControl w:val="0"/>
        <w:tabs>
          <w:tab w:val="left" w:pos="1701"/>
          <w:tab w:val="right" w:pos="9639"/>
        </w:tabs>
        <w:rPr>
          <w:color w:val="000000" w:themeColor="text1"/>
        </w:rPr>
      </w:pPr>
      <w:r>
        <w:rPr>
          <w:color w:val="000000" w:themeColor="text1"/>
        </w:rPr>
        <w:br w:type="page"/>
      </w:r>
    </w:p>
    <w:p w14:paraId="25A5A81C" w14:textId="128AEFC6" w:rsidR="009D15F1" w:rsidRPr="007322BF" w:rsidRDefault="009D15F1" w:rsidP="009D15F1">
      <w:pPr>
        <w:pStyle w:val="1"/>
        <w:tabs>
          <w:tab w:val="clear" w:pos="567"/>
          <w:tab w:val="num" w:pos="709"/>
        </w:tabs>
        <w:spacing w:line="276" w:lineRule="auto"/>
        <w:ind w:left="709" w:hanging="709"/>
        <w:jc w:val="both"/>
        <w:rPr>
          <w:color w:val="000000" w:themeColor="text1"/>
        </w:rPr>
      </w:pPr>
      <w:r>
        <w:rPr>
          <w:color w:val="000000" w:themeColor="text1"/>
          <w:lang w:eastAsia="zh-CN"/>
        </w:rPr>
        <w:lastRenderedPageBreak/>
        <w:t>Appendix: A demo of reply LS</w:t>
      </w:r>
    </w:p>
    <w:p w14:paraId="23C228F7" w14:textId="77777777" w:rsidR="009D15F1" w:rsidRDefault="009D15F1" w:rsidP="009D15F1">
      <w:pPr>
        <w:widowControl w:val="0"/>
        <w:tabs>
          <w:tab w:val="left" w:pos="1701"/>
          <w:tab w:val="right" w:pos="9639"/>
        </w:tabs>
        <w:rPr>
          <w:color w:val="000000" w:themeColor="text1"/>
        </w:rPr>
      </w:pPr>
    </w:p>
    <w:p w14:paraId="113451F2" w14:textId="133CEFA4" w:rsidR="009D15F1" w:rsidRPr="009D15F1" w:rsidRDefault="009D15F1" w:rsidP="009D15F1">
      <w:pPr>
        <w:widowControl w:val="0"/>
        <w:tabs>
          <w:tab w:val="left" w:pos="1701"/>
          <w:tab w:val="right" w:pos="9639"/>
        </w:tabs>
        <w:rPr>
          <w:rFonts w:ascii="Arial" w:eastAsia="MS Mincho" w:hAnsi="Arial"/>
          <w:b/>
          <w:sz w:val="24"/>
          <w:szCs w:val="24"/>
          <w:lang w:eastAsia="en-GB"/>
        </w:rPr>
      </w:pPr>
      <w:r w:rsidRPr="009D15F1">
        <w:rPr>
          <w:rFonts w:ascii="Arial" w:eastAsia="MS Mincho" w:hAnsi="Arial"/>
          <w:b/>
          <w:sz w:val="24"/>
          <w:szCs w:val="24"/>
          <w:lang w:eastAsia="en-GB"/>
        </w:rPr>
        <w:t>3GPP TSG-RAN WG2 Meeting #112 electronic</w:t>
      </w:r>
      <w:r w:rsidRPr="009D15F1">
        <w:rPr>
          <w:rFonts w:ascii="Arial" w:eastAsia="MS Mincho" w:hAnsi="Arial"/>
          <w:b/>
          <w:sz w:val="24"/>
          <w:szCs w:val="24"/>
          <w:lang w:eastAsia="en-GB"/>
        </w:rPr>
        <w:tab/>
        <w:t>R2-20xxxxx</w:t>
      </w:r>
    </w:p>
    <w:p w14:paraId="1F386C56" w14:textId="77777777" w:rsidR="009D15F1" w:rsidRPr="009D15F1" w:rsidRDefault="009D15F1" w:rsidP="009D15F1">
      <w:pPr>
        <w:widowControl w:val="0"/>
        <w:tabs>
          <w:tab w:val="left" w:pos="1701"/>
          <w:tab w:val="right" w:pos="9923"/>
        </w:tabs>
        <w:spacing w:after="0"/>
        <w:rPr>
          <w:rFonts w:ascii="Arial" w:eastAsia="MS Mincho" w:hAnsi="Arial"/>
          <w:b/>
          <w:sz w:val="24"/>
          <w:szCs w:val="24"/>
          <w:lang w:eastAsia="en-GB"/>
        </w:rPr>
      </w:pPr>
      <w:r w:rsidRPr="009D15F1">
        <w:rPr>
          <w:rFonts w:ascii="Arial" w:eastAsia="MS Mincho" w:hAnsi="Arial" w:cs="Arial"/>
          <w:b/>
          <w:sz w:val="24"/>
          <w:szCs w:val="24"/>
          <w:lang w:val="de-DE" w:eastAsia="zh-CN"/>
        </w:rPr>
        <w:t xml:space="preserve">2 – 13 </w:t>
      </w:r>
      <w:r w:rsidRPr="009D15F1">
        <w:rPr>
          <w:rFonts w:ascii="Arial" w:eastAsia="MS Mincho" w:hAnsi="Arial" w:cs="Arial" w:hint="eastAsia"/>
          <w:b/>
          <w:sz w:val="24"/>
          <w:szCs w:val="24"/>
          <w:lang w:val="de-DE" w:eastAsia="zh-CN"/>
        </w:rPr>
        <w:t>November</w:t>
      </w:r>
      <w:r w:rsidRPr="009D15F1">
        <w:rPr>
          <w:rFonts w:ascii="Arial" w:eastAsia="MS Mincho" w:hAnsi="Arial" w:cs="Arial"/>
          <w:b/>
          <w:sz w:val="24"/>
          <w:szCs w:val="24"/>
          <w:lang w:val="de-DE" w:eastAsia="zh-CN"/>
        </w:rPr>
        <w:t xml:space="preserve"> 2020</w:t>
      </w:r>
    </w:p>
    <w:p w14:paraId="52A0D44A" w14:textId="77777777" w:rsidR="009D15F1" w:rsidRPr="009D15F1" w:rsidRDefault="009D15F1" w:rsidP="009D15F1">
      <w:pPr>
        <w:spacing w:after="120"/>
        <w:rPr>
          <w:rFonts w:ascii="Arial" w:eastAsia="MS Mincho" w:hAnsi="Arial" w:cs="Arial"/>
        </w:rPr>
      </w:pPr>
    </w:p>
    <w:p w14:paraId="7EFD0BCC" w14:textId="4680D8D2" w:rsidR="009D15F1" w:rsidRPr="009D15F1" w:rsidRDefault="009D15F1" w:rsidP="009D15F1">
      <w:pPr>
        <w:spacing w:after="60"/>
        <w:ind w:left="1985" w:hanging="1985"/>
        <w:rPr>
          <w:rFonts w:ascii="Arial" w:hAnsi="Arial" w:cs="Arial"/>
          <w:bCs/>
          <w:lang w:eastAsia="zh-CN"/>
        </w:rPr>
      </w:pPr>
      <w:r w:rsidRPr="009D15F1">
        <w:rPr>
          <w:rFonts w:ascii="Arial" w:eastAsia="MS Mincho" w:hAnsi="Arial" w:cs="Arial"/>
          <w:b/>
        </w:rPr>
        <w:t>Title:</w:t>
      </w:r>
      <w:r w:rsidRPr="009D15F1">
        <w:rPr>
          <w:rFonts w:ascii="Arial" w:eastAsia="MS Mincho" w:hAnsi="Arial" w:cs="Arial"/>
          <w:b/>
        </w:rPr>
        <w:tab/>
      </w:r>
      <w:r w:rsidRPr="009D15F1">
        <w:rPr>
          <w:rFonts w:ascii="Arial" w:hAnsi="Arial" w:cs="Arial"/>
          <w:b/>
          <w:bCs/>
          <w:highlight w:val="yellow"/>
          <w:lang w:eastAsia="zh-CN"/>
        </w:rPr>
        <w:t>[Draft]</w:t>
      </w:r>
      <w:r w:rsidRPr="009D15F1">
        <w:rPr>
          <w:rFonts w:ascii="Arial" w:hAnsi="Arial" w:cs="Arial"/>
          <w:bCs/>
          <w:lang w:eastAsia="zh-CN"/>
        </w:rPr>
        <w:t xml:space="preserve"> Reply LS on defined values for V field in the Release 14 specification of MAC header</w:t>
      </w:r>
    </w:p>
    <w:p w14:paraId="4CBA870C" w14:textId="636463CC" w:rsidR="009D15F1" w:rsidRPr="009D15F1" w:rsidRDefault="009D15F1" w:rsidP="009D15F1">
      <w:pPr>
        <w:spacing w:after="60"/>
        <w:ind w:left="1985" w:hanging="1985"/>
        <w:rPr>
          <w:rFonts w:ascii="Arial" w:hAnsi="Arial" w:cs="Arial"/>
          <w:bCs/>
          <w:lang w:eastAsia="zh-CN"/>
        </w:rPr>
      </w:pPr>
      <w:r w:rsidRPr="009D15F1">
        <w:rPr>
          <w:rFonts w:ascii="Arial" w:eastAsia="MS Mincho" w:hAnsi="Arial" w:cs="Arial"/>
          <w:b/>
        </w:rPr>
        <w:t>Response to:</w:t>
      </w:r>
      <w:r w:rsidRPr="009D15F1">
        <w:rPr>
          <w:rFonts w:ascii="Arial" w:eastAsia="MS Mincho" w:hAnsi="Arial" w:cs="Arial"/>
          <w:bCs/>
        </w:rPr>
        <w:tab/>
      </w:r>
      <w:r w:rsidRPr="009D15F1">
        <w:rPr>
          <w:rFonts w:ascii="Arial" w:hAnsi="Arial" w:cs="Arial"/>
          <w:bCs/>
          <w:lang w:eastAsia="zh-CN"/>
        </w:rPr>
        <w:t>IEEE 1609 WG Liaison Message to 3GPP regarding defined values for V field in the Release 14 specification of MAC header (</w:t>
      </w:r>
      <w:r w:rsidRPr="008C7F30">
        <w:rPr>
          <w:rFonts w:ascii="Arial" w:hAnsi="Arial" w:cs="Arial"/>
          <w:bCs/>
          <w:lang w:eastAsia="zh-CN"/>
        </w:rPr>
        <w:t>R2-</w:t>
      </w:r>
      <w:r w:rsidR="002D3470" w:rsidRPr="008C7F30">
        <w:rPr>
          <w:rFonts w:ascii="Arial" w:hAnsi="Arial" w:cs="Arial"/>
          <w:bCs/>
          <w:lang w:eastAsia="zh-CN"/>
        </w:rPr>
        <w:t>200</w:t>
      </w:r>
      <w:r w:rsidR="00D112F8" w:rsidRPr="008C7F30">
        <w:rPr>
          <w:rFonts w:ascii="Arial" w:hAnsi="Arial" w:cs="Arial"/>
          <w:bCs/>
          <w:lang w:eastAsia="zh-CN"/>
        </w:rPr>
        <w:t>8769</w:t>
      </w:r>
      <w:r w:rsidRPr="009D15F1">
        <w:rPr>
          <w:rFonts w:ascii="Arial" w:hAnsi="Arial" w:cs="Arial"/>
          <w:bCs/>
          <w:lang w:eastAsia="zh-CN"/>
        </w:rPr>
        <w:t>)</w:t>
      </w:r>
    </w:p>
    <w:p w14:paraId="2ADBAD9A" w14:textId="77A114C7" w:rsidR="009D15F1" w:rsidRPr="009D15F1" w:rsidRDefault="009D15F1" w:rsidP="009D15F1">
      <w:pPr>
        <w:spacing w:after="60"/>
        <w:ind w:left="1985" w:hanging="1985"/>
        <w:rPr>
          <w:rFonts w:ascii="Arial" w:eastAsia="MS Mincho" w:hAnsi="Arial" w:cs="Arial"/>
          <w:bCs/>
        </w:rPr>
      </w:pPr>
      <w:r w:rsidRPr="009D15F1">
        <w:rPr>
          <w:rFonts w:ascii="Arial" w:eastAsia="MS Mincho" w:hAnsi="Arial" w:cs="Arial"/>
          <w:b/>
        </w:rPr>
        <w:t>Release:</w:t>
      </w:r>
      <w:r w:rsidRPr="009D15F1">
        <w:rPr>
          <w:rFonts w:ascii="Arial" w:eastAsia="MS Mincho" w:hAnsi="Arial" w:cs="Arial"/>
          <w:bCs/>
        </w:rPr>
        <w:tab/>
        <w:t xml:space="preserve">Release </w:t>
      </w:r>
      <w:r w:rsidRPr="009D15F1">
        <w:rPr>
          <w:rFonts w:ascii="Arial" w:eastAsia="MS Mincho" w:hAnsi="Arial" w:cs="Arial" w:hint="eastAsia"/>
          <w:bCs/>
          <w:lang w:eastAsia="ja-JP"/>
        </w:rPr>
        <w:t>1</w:t>
      </w:r>
      <w:r>
        <w:rPr>
          <w:rFonts w:ascii="Arial" w:eastAsia="MS Mincho" w:hAnsi="Arial" w:cs="Arial"/>
          <w:bCs/>
          <w:lang w:eastAsia="ja-JP"/>
        </w:rPr>
        <w:t>4</w:t>
      </w:r>
    </w:p>
    <w:p w14:paraId="489FC968" w14:textId="3F6C7216" w:rsidR="009D15F1" w:rsidRPr="009D15F1" w:rsidRDefault="009D15F1" w:rsidP="009D15F1">
      <w:pPr>
        <w:spacing w:after="60"/>
        <w:ind w:left="1985" w:hanging="1985"/>
        <w:rPr>
          <w:rFonts w:ascii="Arial" w:eastAsia="MS Mincho" w:hAnsi="Arial" w:cs="Arial"/>
          <w:bCs/>
        </w:rPr>
      </w:pPr>
      <w:r w:rsidRPr="009D15F1">
        <w:rPr>
          <w:rFonts w:ascii="Arial" w:eastAsia="MS Mincho" w:hAnsi="Arial" w:cs="Arial"/>
          <w:b/>
        </w:rPr>
        <w:t>Work Item:</w:t>
      </w:r>
      <w:r w:rsidRPr="009D15F1">
        <w:rPr>
          <w:rFonts w:ascii="Arial" w:eastAsia="MS Mincho" w:hAnsi="Arial" w:cs="Arial"/>
          <w:bCs/>
        </w:rPr>
        <w:tab/>
      </w:r>
      <w:r w:rsidR="00C22DF3" w:rsidRPr="00C22DF3">
        <w:rPr>
          <w:rFonts w:ascii="Arial" w:eastAsia="MS Mincho" w:hAnsi="Arial" w:cs="Arial"/>
          <w:bCs/>
        </w:rPr>
        <w:t>LTE_V2X-Core</w:t>
      </w:r>
    </w:p>
    <w:p w14:paraId="34FE7A2A" w14:textId="77777777" w:rsidR="009D15F1" w:rsidRPr="009D15F1" w:rsidRDefault="009D15F1" w:rsidP="009D15F1">
      <w:pPr>
        <w:spacing w:after="60"/>
        <w:ind w:left="1985" w:hanging="1985"/>
        <w:rPr>
          <w:rFonts w:ascii="Arial" w:eastAsia="MS Mincho" w:hAnsi="Arial" w:cs="Arial"/>
          <w:b/>
        </w:rPr>
      </w:pPr>
    </w:p>
    <w:p w14:paraId="21A17FDE" w14:textId="77777777" w:rsidR="009D15F1" w:rsidRPr="009D15F1" w:rsidRDefault="009D15F1" w:rsidP="009D15F1">
      <w:pPr>
        <w:spacing w:after="60"/>
        <w:ind w:left="1985" w:hanging="1985"/>
        <w:rPr>
          <w:rFonts w:ascii="Arial" w:hAnsi="Arial" w:cs="Arial"/>
          <w:bCs/>
          <w:lang w:eastAsia="zh-CN"/>
        </w:rPr>
      </w:pPr>
      <w:r w:rsidRPr="009D15F1">
        <w:rPr>
          <w:rFonts w:ascii="Arial" w:eastAsia="MS Mincho" w:hAnsi="Arial" w:cs="Arial"/>
          <w:b/>
        </w:rPr>
        <w:t>Source:</w:t>
      </w:r>
      <w:r w:rsidRPr="009D15F1">
        <w:rPr>
          <w:rFonts w:ascii="Arial" w:eastAsia="MS Mincho" w:hAnsi="Arial" w:cs="Arial"/>
          <w:bCs/>
        </w:rPr>
        <w:tab/>
      </w:r>
      <w:r w:rsidRPr="009D15F1">
        <w:rPr>
          <w:rFonts w:ascii="Arial" w:hAnsi="Arial" w:cs="Arial" w:hint="eastAsia"/>
          <w:bCs/>
          <w:lang w:eastAsia="zh-CN"/>
        </w:rPr>
        <w:t xml:space="preserve">Huawei </w:t>
      </w:r>
      <w:r w:rsidRPr="009D15F1">
        <w:rPr>
          <w:rFonts w:ascii="Arial" w:hAnsi="Arial" w:cs="Arial" w:hint="eastAsia"/>
          <w:b/>
          <w:bCs/>
          <w:highlight w:val="yellow"/>
          <w:lang w:eastAsia="zh-CN"/>
        </w:rPr>
        <w:t>[To be RAN</w:t>
      </w:r>
      <w:r w:rsidRPr="009D15F1">
        <w:rPr>
          <w:rFonts w:ascii="Arial" w:hAnsi="Arial" w:cs="Arial"/>
          <w:b/>
          <w:bCs/>
          <w:highlight w:val="yellow"/>
          <w:lang w:eastAsia="zh-CN"/>
        </w:rPr>
        <w:t>2</w:t>
      </w:r>
      <w:r w:rsidRPr="009D15F1">
        <w:rPr>
          <w:rFonts w:ascii="Arial" w:hAnsi="Arial" w:cs="Arial" w:hint="eastAsia"/>
          <w:b/>
          <w:bCs/>
          <w:highlight w:val="yellow"/>
          <w:lang w:eastAsia="zh-CN"/>
        </w:rPr>
        <w:t>]</w:t>
      </w:r>
    </w:p>
    <w:p w14:paraId="4BB31C9F" w14:textId="021C82A5" w:rsidR="009D15F1" w:rsidRPr="009D15F1" w:rsidRDefault="009D15F1" w:rsidP="009D15F1">
      <w:pPr>
        <w:spacing w:after="60"/>
        <w:ind w:left="1985" w:hanging="1985"/>
        <w:rPr>
          <w:rFonts w:ascii="Arial" w:hAnsi="Arial" w:cs="Arial"/>
          <w:bCs/>
          <w:lang w:eastAsia="zh-CN"/>
        </w:rPr>
      </w:pPr>
      <w:r w:rsidRPr="009D15F1">
        <w:rPr>
          <w:rFonts w:ascii="Arial" w:eastAsia="MS Mincho" w:hAnsi="Arial" w:cs="Arial"/>
          <w:b/>
        </w:rPr>
        <w:t>To:</w:t>
      </w:r>
      <w:r w:rsidRPr="009D15F1">
        <w:rPr>
          <w:rFonts w:ascii="Arial" w:eastAsia="MS Mincho" w:hAnsi="Arial" w:cs="Arial"/>
          <w:bCs/>
        </w:rPr>
        <w:tab/>
      </w:r>
      <w:r>
        <w:rPr>
          <w:rFonts w:ascii="Arial" w:hAnsi="Arial" w:cs="Arial"/>
          <w:bCs/>
          <w:lang w:eastAsia="zh-CN"/>
        </w:rPr>
        <w:t>IEEE 1609 WG</w:t>
      </w:r>
    </w:p>
    <w:p w14:paraId="315DE9B6" w14:textId="1D5585F1" w:rsidR="009D15F1" w:rsidRPr="009D15F1" w:rsidRDefault="009D15F1" w:rsidP="009D15F1">
      <w:pPr>
        <w:spacing w:after="60"/>
        <w:ind w:left="1985" w:hanging="1985"/>
        <w:rPr>
          <w:rFonts w:ascii="Arial" w:hAnsi="Arial" w:cs="Arial"/>
          <w:bCs/>
          <w:lang w:eastAsia="zh-CN"/>
        </w:rPr>
      </w:pPr>
      <w:r w:rsidRPr="009D15F1">
        <w:rPr>
          <w:rFonts w:ascii="Arial" w:eastAsia="MS Mincho" w:hAnsi="Arial" w:cs="Arial"/>
          <w:b/>
        </w:rPr>
        <w:t>Cc:</w:t>
      </w:r>
      <w:r w:rsidRPr="009D15F1">
        <w:rPr>
          <w:rFonts w:ascii="Arial" w:eastAsia="MS Mincho" w:hAnsi="Arial" w:cs="Arial"/>
          <w:bCs/>
        </w:rPr>
        <w:tab/>
      </w:r>
      <w:r w:rsidR="00D112F8">
        <w:rPr>
          <w:rFonts w:ascii="Arial" w:hAnsi="Arial" w:cs="Arial"/>
          <w:bCs/>
          <w:lang w:eastAsia="zh-CN"/>
        </w:rPr>
        <w:t xml:space="preserve">RAN1, RAN, IEEE VTS President, Abbas </w:t>
      </w:r>
      <w:proofErr w:type="spellStart"/>
      <w:r w:rsidR="00D112F8">
        <w:rPr>
          <w:rFonts w:ascii="Arial" w:hAnsi="Arial" w:cs="Arial"/>
          <w:bCs/>
          <w:lang w:eastAsia="zh-CN"/>
        </w:rPr>
        <w:t>Jamalipour</w:t>
      </w:r>
      <w:proofErr w:type="spellEnd"/>
      <w:r w:rsidR="00D112F8">
        <w:rPr>
          <w:rFonts w:ascii="Arial" w:hAnsi="Arial" w:cs="Arial"/>
          <w:bCs/>
          <w:lang w:eastAsia="zh-CN"/>
        </w:rPr>
        <w:t xml:space="preserve"> (</w:t>
      </w:r>
      <w:r w:rsidR="00D112F8" w:rsidRPr="00D112F8">
        <w:rPr>
          <w:rFonts w:ascii="Arial" w:hAnsi="Arial" w:cs="Arial"/>
          <w:bCs/>
          <w:lang w:eastAsia="zh-CN"/>
        </w:rPr>
        <w:t>a.jamalipour@gmail.com)</w:t>
      </w:r>
    </w:p>
    <w:p w14:paraId="7ADBBECF" w14:textId="77777777" w:rsidR="009D15F1" w:rsidRPr="009D15F1" w:rsidRDefault="009D15F1" w:rsidP="009D15F1">
      <w:pPr>
        <w:spacing w:after="60"/>
        <w:ind w:left="1985" w:hanging="1985"/>
        <w:rPr>
          <w:rFonts w:ascii="Arial" w:eastAsia="MS Mincho" w:hAnsi="Arial" w:cs="Arial"/>
          <w:bCs/>
        </w:rPr>
      </w:pPr>
    </w:p>
    <w:p w14:paraId="5B340747" w14:textId="77777777" w:rsidR="009D15F1" w:rsidRPr="009D15F1" w:rsidRDefault="009D15F1" w:rsidP="009D15F1">
      <w:pPr>
        <w:tabs>
          <w:tab w:val="left" w:pos="2268"/>
        </w:tabs>
        <w:spacing w:after="0"/>
        <w:rPr>
          <w:rFonts w:ascii="Arial" w:eastAsia="MS Mincho" w:hAnsi="Arial" w:cs="Arial"/>
          <w:bCs/>
        </w:rPr>
      </w:pPr>
      <w:r w:rsidRPr="009D15F1">
        <w:rPr>
          <w:rFonts w:ascii="Arial" w:eastAsia="MS Mincho" w:hAnsi="Arial" w:cs="Arial"/>
          <w:b/>
        </w:rPr>
        <w:t>Contact Person:</w:t>
      </w:r>
      <w:r w:rsidRPr="009D15F1">
        <w:rPr>
          <w:rFonts w:ascii="Arial" w:eastAsia="MS Mincho" w:hAnsi="Arial" w:cs="Arial"/>
          <w:bCs/>
        </w:rPr>
        <w:tab/>
      </w:r>
    </w:p>
    <w:p w14:paraId="76082733" w14:textId="77777777" w:rsidR="009D15F1" w:rsidRDefault="009D15F1" w:rsidP="009D15F1">
      <w:pPr>
        <w:keepNext/>
        <w:tabs>
          <w:tab w:val="left" w:pos="2268"/>
          <w:tab w:val="left" w:pos="2694"/>
        </w:tabs>
        <w:spacing w:after="0"/>
        <w:ind w:left="360"/>
        <w:outlineLvl w:val="3"/>
        <w:rPr>
          <w:rFonts w:ascii="Arial" w:eastAsia="MS Mincho" w:hAnsi="Arial" w:cs="Arial"/>
          <w:bCs/>
          <w:lang w:eastAsia="ja-JP"/>
        </w:rPr>
      </w:pPr>
      <w:r w:rsidRPr="009D15F1">
        <w:rPr>
          <w:rFonts w:ascii="Arial" w:eastAsia="MS Mincho" w:hAnsi="Arial" w:cs="Arial"/>
          <w:b/>
        </w:rPr>
        <w:t>Name:</w:t>
      </w:r>
      <w:r w:rsidRPr="009D15F1">
        <w:rPr>
          <w:rFonts w:ascii="Arial" w:eastAsia="MS Mincho" w:hAnsi="Arial" w:cs="Arial"/>
          <w:bCs/>
        </w:rPr>
        <w:tab/>
      </w:r>
      <w:r w:rsidRPr="009D15F1">
        <w:rPr>
          <w:rFonts w:ascii="Arial" w:eastAsia="MS Mincho" w:hAnsi="Arial" w:cs="Arial"/>
          <w:bCs/>
          <w:lang w:eastAsia="ja-JP"/>
        </w:rPr>
        <w:t xml:space="preserve">Xiao </w:t>
      </w:r>
      <w:proofErr w:type="spellStart"/>
      <w:r w:rsidRPr="009D15F1">
        <w:rPr>
          <w:rFonts w:ascii="Arial" w:eastAsia="MS Mincho" w:hAnsi="Arial" w:cs="Arial"/>
          <w:bCs/>
          <w:lang w:eastAsia="ja-JP"/>
        </w:rPr>
        <w:t>Xiao</w:t>
      </w:r>
      <w:proofErr w:type="spellEnd"/>
    </w:p>
    <w:p w14:paraId="26C6E5AB" w14:textId="51C742E9" w:rsidR="009D15F1" w:rsidRPr="009D15F1" w:rsidRDefault="009D15F1" w:rsidP="009D15F1">
      <w:pPr>
        <w:keepNext/>
        <w:tabs>
          <w:tab w:val="left" w:pos="2268"/>
          <w:tab w:val="left" w:pos="2694"/>
        </w:tabs>
        <w:spacing w:after="0"/>
        <w:ind w:left="360"/>
        <w:outlineLvl w:val="3"/>
        <w:rPr>
          <w:rFonts w:ascii="Arial" w:eastAsia="MS Mincho" w:hAnsi="Arial" w:cs="Arial"/>
          <w:b/>
          <w:bCs/>
          <w:lang w:eastAsia="ja-JP"/>
        </w:rPr>
      </w:pPr>
      <w:r w:rsidRPr="009D15F1">
        <w:rPr>
          <w:rFonts w:ascii="Arial" w:eastAsia="MS Mincho" w:hAnsi="Arial" w:cs="Arial"/>
          <w:b/>
        </w:rPr>
        <w:t>Tel.</w:t>
      </w:r>
      <w:r w:rsidRPr="009D15F1">
        <w:rPr>
          <w:rFonts w:ascii="Arial" w:eastAsia="MS Mincho" w:hAnsi="Arial" w:cs="Arial"/>
          <w:b/>
          <w:bCs/>
          <w:lang w:eastAsia="ja-JP"/>
        </w:rPr>
        <w:t xml:space="preserve"> Number:</w:t>
      </w:r>
    </w:p>
    <w:p w14:paraId="4B99B19C" w14:textId="77777777" w:rsidR="009D15F1" w:rsidRPr="009D15F1" w:rsidRDefault="009D15F1" w:rsidP="009D15F1">
      <w:pPr>
        <w:keepNext/>
        <w:tabs>
          <w:tab w:val="left" w:pos="2268"/>
          <w:tab w:val="left" w:pos="2694"/>
        </w:tabs>
        <w:spacing w:after="0"/>
        <w:ind w:left="360"/>
        <w:outlineLvl w:val="6"/>
        <w:rPr>
          <w:rFonts w:ascii="Arial" w:eastAsia="MS Mincho" w:hAnsi="Arial" w:cs="Arial"/>
          <w:bCs/>
          <w:color w:val="0000FF"/>
          <w:lang w:eastAsia="ja-JP"/>
        </w:rPr>
      </w:pPr>
      <w:r w:rsidRPr="009D15F1">
        <w:rPr>
          <w:rFonts w:ascii="Arial" w:eastAsia="MS Mincho" w:hAnsi="Arial" w:cs="Arial"/>
          <w:b/>
          <w:color w:val="0000FF"/>
        </w:rPr>
        <w:t>E-mail Address:</w:t>
      </w:r>
      <w:r w:rsidRPr="009D15F1">
        <w:rPr>
          <w:rFonts w:ascii="Arial" w:eastAsia="MS Mincho" w:hAnsi="Arial" w:cs="Arial"/>
          <w:bCs/>
          <w:color w:val="0000FF"/>
        </w:rPr>
        <w:tab/>
        <w:t>xiaoxiao6@huawei.com</w:t>
      </w:r>
    </w:p>
    <w:p w14:paraId="623F893C" w14:textId="77777777" w:rsidR="009D15F1" w:rsidRPr="009D15F1" w:rsidRDefault="009D15F1" w:rsidP="009D15F1">
      <w:pPr>
        <w:spacing w:after="60"/>
        <w:ind w:left="1985" w:hanging="1985"/>
        <w:rPr>
          <w:rFonts w:ascii="Arial" w:eastAsia="MS Mincho" w:hAnsi="Arial" w:cs="Arial"/>
          <w:b/>
        </w:rPr>
      </w:pPr>
    </w:p>
    <w:p w14:paraId="3A809B4A" w14:textId="77777777" w:rsidR="009D15F1" w:rsidRPr="009D15F1" w:rsidRDefault="009D15F1" w:rsidP="009D15F1">
      <w:pPr>
        <w:tabs>
          <w:tab w:val="left" w:pos="2268"/>
        </w:tabs>
        <w:spacing w:after="0"/>
        <w:rPr>
          <w:rFonts w:ascii="Arial" w:eastAsia="MS Mincho" w:hAnsi="Arial" w:cs="Arial"/>
          <w:bCs/>
        </w:rPr>
      </w:pPr>
      <w:r w:rsidRPr="009D15F1">
        <w:rPr>
          <w:rFonts w:ascii="Arial" w:eastAsia="MS Mincho" w:hAnsi="Arial" w:cs="Arial"/>
          <w:b/>
        </w:rPr>
        <w:t>Send any reply LS to:</w:t>
      </w:r>
      <w:r w:rsidRPr="009D15F1">
        <w:rPr>
          <w:rFonts w:ascii="Arial" w:eastAsia="MS Mincho" w:hAnsi="Arial" w:cs="Arial"/>
          <w:b/>
        </w:rPr>
        <w:tab/>
        <w:t xml:space="preserve">3GPP Liaisons Coordinator, </w:t>
      </w:r>
      <w:hyperlink r:id="rId9" w:history="1">
        <w:r w:rsidRPr="009D15F1">
          <w:rPr>
            <w:rFonts w:ascii="Arial" w:eastAsia="MS Mincho" w:hAnsi="Arial" w:cs="Arial"/>
            <w:b/>
            <w:color w:val="0000FF"/>
            <w:u w:val="single"/>
          </w:rPr>
          <w:t>mailto:3GPPLiaison@etsi.org</w:t>
        </w:r>
      </w:hyperlink>
      <w:r w:rsidRPr="009D15F1">
        <w:rPr>
          <w:rFonts w:ascii="Arial" w:eastAsia="MS Mincho" w:hAnsi="Arial" w:cs="Arial"/>
          <w:b/>
        </w:rPr>
        <w:t xml:space="preserve"> </w:t>
      </w:r>
      <w:r w:rsidRPr="009D15F1">
        <w:rPr>
          <w:rFonts w:ascii="Arial" w:eastAsia="MS Mincho" w:hAnsi="Arial" w:cs="Arial"/>
          <w:bCs/>
        </w:rPr>
        <w:tab/>
      </w:r>
    </w:p>
    <w:p w14:paraId="72D22D36" w14:textId="77777777" w:rsidR="009D15F1" w:rsidRPr="009D15F1" w:rsidRDefault="009D15F1" w:rsidP="009D15F1">
      <w:pPr>
        <w:spacing w:after="60"/>
        <w:ind w:left="1985" w:hanging="1985"/>
        <w:rPr>
          <w:rFonts w:ascii="Arial" w:eastAsia="MS Mincho" w:hAnsi="Arial" w:cs="Arial"/>
          <w:b/>
        </w:rPr>
      </w:pPr>
    </w:p>
    <w:p w14:paraId="041D6DD4" w14:textId="77777777" w:rsidR="009D15F1" w:rsidRPr="009D15F1" w:rsidRDefault="009D15F1" w:rsidP="009D15F1">
      <w:pPr>
        <w:spacing w:after="60"/>
        <w:ind w:left="1985" w:hanging="1985"/>
        <w:rPr>
          <w:rFonts w:ascii="Arial" w:eastAsia="MS Mincho" w:hAnsi="Arial" w:cs="Arial"/>
          <w:bCs/>
          <w:lang w:eastAsia="ja-JP"/>
        </w:rPr>
      </w:pPr>
      <w:r w:rsidRPr="009D15F1">
        <w:rPr>
          <w:rFonts w:ascii="Arial" w:eastAsia="MS Mincho" w:hAnsi="Arial" w:cs="Arial"/>
          <w:b/>
        </w:rPr>
        <w:t>Attachments:</w:t>
      </w:r>
      <w:r w:rsidRPr="009D15F1">
        <w:rPr>
          <w:rFonts w:ascii="Arial" w:eastAsia="MS Mincho" w:hAnsi="Arial" w:cs="Arial"/>
          <w:bCs/>
        </w:rPr>
        <w:tab/>
      </w:r>
      <w:r w:rsidRPr="009D15F1">
        <w:rPr>
          <w:rFonts w:ascii="Arial" w:eastAsia="MS Mincho" w:hAnsi="Arial" w:cs="Arial" w:hint="eastAsia"/>
          <w:bCs/>
          <w:lang w:eastAsia="ja-JP"/>
        </w:rPr>
        <w:t>None</w:t>
      </w:r>
    </w:p>
    <w:p w14:paraId="780AFF35" w14:textId="77777777" w:rsidR="009D15F1" w:rsidRPr="009D15F1" w:rsidRDefault="009D15F1" w:rsidP="009D15F1">
      <w:pPr>
        <w:pBdr>
          <w:bottom w:val="single" w:sz="4" w:space="1" w:color="auto"/>
        </w:pBdr>
        <w:spacing w:after="0"/>
        <w:rPr>
          <w:rFonts w:ascii="Arial" w:eastAsia="MS Mincho" w:hAnsi="Arial" w:cs="Arial"/>
        </w:rPr>
      </w:pPr>
    </w:p>
    <w:p w14:paraId="58ED8000" w14:textId="77777777" w:rsidR="009D15F1" w:rsidRPr="009D15F1" w:rsidRDefault="009D15F1" w:rsidP="009D15F1">
      <w:pPr>
        <w:spacing w:after="0"/>
        <w:rPr>
          <w:rFonts w:ascii="Arial" w:eastAsia="MS Mincho" w:hAnsi="Arial" w:cs="Arial"/>
        </w:rPr>
      </w:pPr>
    </w:p>
    <w:p w14:paraId="2A5461A2" w14:textId="77777777" w:rsidR="009D15F1" w:rsidRPr="009D15F1" w:rsidRDefault="009D15F1" w:rsidP="009D15F1">
      <w:pPr>
        <w:spacing w:after="120"/>
        <w:rPr>
          <w:rFonts w:ascii="Arial" w:eastAsia="MS Mincho" w:hAnsi="Arial" w:cs="Arial"/>
          <w:b/>
        </w:rPr>
      </w:pPr>
      <w:r w:rsidRPr="009D15F1">
        <w:rPr>
          <w:rFonts w:ascii="Arial" w:eastAsia="MS Mincho" w:hAnsi="Arial" w:cs="Arial"/>
          <w:b/>
        </w:rPr>
        <w:t>1. Overall Description:</w:t>
      </w:r>
    </w:p>
    <w:p w14:paraId="02325155" w14:textId="7500398D" w:rsidR="009D15F1" w:rsidRDefault="009D15F1" w:rsidP="009D15F1">
      <w:pPr>
        <w:spacing w:after="120"/>
        <w:rPr>
          <w:rFonts w:ascii="Arial" w:hAnsi="Arial" w:cs="Arial"/>
          <w:lang w:eastAsia="zh-CN"/>
        </w:rPr>
      </w:pPr>
      <w:r w:rsidRPr="009D15F1">
        <w:rPr>
          <w:rFonts w:ascii="Arial" w:hAnsi="Arial" w:cs="Arial" w:hint="eastAsia"/>
          <w:lang w:eastAsia="zh-CN"/>
        </w:rPr>
        <w:t xml:space="preserve">RAN2 would like to thank </w:t>
      </w:r>
      <w:r w:rsidR="00C22DF3">
        <w:rPr>
          <w:rFonts w:ascii="Arial" w:hAnsi="Arial" w:cs="Arial"/>
          <w:lang w:eastAsia="zh-CN"/>
        </w:rPr>
        <w:t xml:space="preserve">IEEE 1609 WG for the LS </w:t>
      </w:r>
      <w:r w:rsidR="00C22DF3" w:rsidRPr="009D15F1">
        <w:rPr>
          <w:rFonts w:ascii="Arial" w:hAnsi="Arial" w:cs="Arial"/>
          <w:bCs/>
          <w:lang w:eastAsia="zh-CN"/>
        </w:rPr>
        <w:t>regarding defined values for V field in the Release 14 specification of MAC header</w:t>
      </w:r>
      <w:r w:rsidR="00C22DF3">
        <w:rPr>
          <w:rFonts w:ascii="Arial" w:hAnsi="Arial" w:cs="Arial"/>
          <w:bCs/>
          <w:lang w:eastAsia="zh-CN"/>
        </w:rPr>
        <w:t xml:space="preserve"> (</w:t>
      </w:r>
      <w:r w:rsidR="00C22DF3" w:rsidRPr="008C7F30">
        <w:rPr>
          <w:rFonts w:ascii="Arial" w:hAnsi="Arial" w:cs="Arial"/>
          <w:bCs/>
          <w:lang w:eastAsia="zh-CN"/>
        </w:rPr>
        <w:t>R2-</w:t>
      </w:r>
      <w:r w:rsidR="00D112F8" w:rsidRPr="008C7F30">
        <w:rPr>
          <w:rFonts w:ascii="Arial" w:hAnsi="Arial" w:cs="Arial"/>
          <w:bCs/>
          <w:lang w:eastAsia="zh-CN"/>
        </w:rPr>
        <w:t>2008769</w:t>
      </w:r>
      <w:r w:rsidR="00C22DF3">
        <w:rPr>
          <w:rFonts w:ascii="Arial" w:hAnsi="Arial" w:cs="Arial"/>
          <w:bCs/>
          <w:lang w:eastAsia="zh-CN"/>
        </w:rPr>
        <w:t>)</w:t>
      </w:r>
      <w:r w:rsidRPr="009D15F1">
        <w:rPr>
          <w:rFonts w:ascii="Arial" w:hAnsi="Arial" w:cs="Arial"/>
          <w:lang w:eastAsia="zh-CN"/>
        </w:rPr>
        <w:t>.</w:t>
      </w:r>
    </w:p>
    <w:p w14:paraId="7C50AC41" w14:textId="2F39CF4B" w:rsidR="00D112F8" w:rsidRPr="00516EE7" w:rsidRDefault="00C22DF3" w:rsidP="009D15F1">
      <w:pPr>
        <w:spacing w:after="120"/>
        <w:rPr>
          <w:rFonts w:ascii="Arial" w:hAnsi="Arial" w:cs="Arial"/>
          <w:lang w:eastAsia="zh-CN"/>
        </w:rPr>
      </w:pPr>
      <w:r>
        <w:rPr>
          <w:rFonts w:ascii="Arial" w:hAnsi="Arial" w:cs="Arial"/>
          <w:lang w:eastAsia="zh-CN"/>
        </w:rPr>
        <w:t>RAN2 would like to inform IEEE 1609 WG that 3GPP</w:t>
      </w:r>
      <w:r w:rsidR="00D112F8">
        <w:rPr>
          <w:rFonts w:ascii="Arial" w:hAnsi="Arial" w:cs="Arial"/>
          <w:lang w:eastAsia="zh-CN"/>
        </w:rPr>
        <w:t xml:space="preserve"> RAN2 agreed to</w:t>
      </w:r>
      <w:r>
        <w:rPr>
          <w:rFonts w:ascii="Arial" w:hAnsi="Arial" w:cs="Arial"/>
          <w:lang w:eastAsia="zh-CN"/>
        </w:rPr>
        <w:t xml:space="preserve"> not introduce a new </w:t>
      </w:r>
      <w:r w:rsidR="006F153E">
        <w:rPr>
          <w:rFonts w:ascii="Arial" w:hAnsi="Arial" w:cs="Arial"/>
          <w:lang w:eastAsia="zh-CN"/>
        </w:rPr>
        <w:t xml:space="preserve">V field </w:t>
      </w:r>
      <w:r>
        <w:rPr>
          <w:rFonts w:ascii="Arial" w:hAnsi="Arial" w:cs="Arial"/>
          <w:lang w:eastAsia="zh-CN"/>
        </w:rPr>
        <w:t>value</w:t>
      </w:r>
      <w:r w:rsidR="00AF506B">
        <w:rPr>
          <w:rFonts w:ascii="Arial" w:hAnsi="Arial" w:cs="Arial"/>
          <w:lang w:eastAsia="zh-CN"/>
        </w:rPr>
        <w:t>, i.e. 0b0100,</w:t>
      </w:r>
      <w:r>
        <w:rPr>
          <w:rFonts w:ascii="Arial" w:hAnsi="Arial" w:cs="Arial"/>
          <w:lang w:eastAsia="zh-CN"/>
        </w:rPr>
        <w:t xml:space="preserve"> </w:t>
      </w:r>
      <w:r w:rsidR="006F153E">
        <w:rPr>
          <w:rFonts w:ascii="Arial" w:hAnsi="Arial" w:cs="Arial"/>
          <w:lang w:eastAsia="zh-CN"/>
        </w:rPr>
        <w:t xml:space="preserve">in SL MAC header into Release 14/15/16 LTE specifications </w:t>
      </w:r>
      <w:r>
        <w:rPr>
          <w:rFonts w:ascii="Arial" w:hAnsi="Arial" w:cs="Arial"/>
          <w:lang w:eastAsia="zh-CN"/>
        </w:rPr>
        <w:t xml:space="preserve">to support unicast for V2X </w:t>
      </w:r>
      <w:proofErr w:type="spellStart"/>
      <w:r>
        <w:rPr>
          <w:rFonts w:ascii="Arial" w:hAnsi="Arial" w:cs="Arial"/>
          <w:lang w:eastAsia="zh-CN"/>
        </w:rPr>
        <w:t>sidelink</w:t>
      </w:r>
      <w:proofErr w:type="spellEnd"/>
      <w:r>
        <w:rPr>
          <w:rFonts w:ascii="Arial" w:hAnsi="Arial" w:cs="Arial"/>
          <w:lang w:eastAsia="zh-CN"/>
        </w:rPr>
        <w:t xml:space="preserve"> communication. This decision is made based on the </w:t>
      </w:r>
      <w:r w:rsidR="00D112F8">
        <w:rPr>
          <w:rFonts w:ascii="Arial" w:hAnsi="Arial" w:cs="Arial"/>
          <w:lang w:eastAsia="zh-CN"/>
        </w:rPr>
        <w:t xml:space="preserve">following </w:t>
      </w:r>
      <w:r>
        <w:rPr>
          <w:rFonts w:ascii="Arial" w:hAnsi="Arial" w:cs="Arial"/>
          <w:lang w:eastAsia="zh-CN"/>
        </w:rPr>
        <w:t>consideration</w:t>
      </w:r>
      <w:r w:rsidR="00D112F8">
        <w:rPr>
          <w:rFonts w:ascii="Arial" w:hAnsi="Arial" w:cs="Arial"/>
          <w:lang w:eastAsia="zh-CN"/>
        </w:rPr>
        <w:t>s:</w:t>
      </w:r>
    </w:p>
    <w:p w14:paraId="09779A12" w14:textId="6425E8E4" w:rsidR="00D112F8" w:rsidRPr="00D112F8" w:rsidRDefault="00D112F8" w:rsidP="00516EE7">
      <w:pPr>
        <w:pStyle w:val="af0"/>
        <w:numPr>
          <w:ilvl w:val="1"/>
          <w:numId w:val="41"/>
        </w:numPr>
        <w:spacing w:after="120"/>
        <w:ind w:left="709"/>
        <w:rPr>
          <w:rFonts w:ascii="Arial" w:hAnsi="Arial" w:cs="Arial"/>
          <w:sz w:val="20"/>
          <w:szCs w:val="20"/>
        </w:rPr>
      </w:pPr>
      <w:r w:rsidRPr="00D112F8">
        <w:rPr>
          <w:rFonts w:ascii="Arial" w:hAnsi="Arial" w:cs="Arial"/>
          <w:sz w:val="20"/>
          <w:szCs w:val="20"/>
        </w:rPr>
        <w:t>Late introduction of a new feature into a frozen 3GPP specification;</w:t>
      </w:r>
    </w:p>
    <w:p w14:paraId="4C5E57DD" w14:textId="0C4F9556" w:rsidR="00D112F8" w:rsidRPr="00D112F8" w:rsidRDefault="00D112F8" w:rsidP="00516EE7">
      <w:pPr>
        <w:pStyle w:val="af0"/>
        <w:numPr>
          <w:ilvl w:val="1"/>
          <w:numId w:val="41"/>
        </w:numPr>
        <w:spacing w:after="120"/>
        <w:ind w:left="709"/>
        <w:rPr>
          <w:rFonts w:ascii="Arial" w:hAnsi="Arial" w:cs="Arial"/>
          <w:sz w:val="20"/>
          <w:szCs w:val="20"/>
        </w:rPr>
      </w:pPr>
      <w:r w:rsidRPr="00D112F8">
        <w:rPr>
          <w:rFonts w:ascii="Arial" w:hAnsi="Arial" w:cs="Arial"/>
          <w:sz w:val="20"/>
          <w:szCs w:val="20"/>
        </w:rPr>
        <w:t>Unclear impacts on the LTE V2X feature to the other 3GPP Working groups (</w:t>
      </w:r>
      <w:r w:rsidR="00516EE7">
        <w:rPr>
          <w:rFonts w:ascii="Arial" w:hAnsi="Arial" w:cs="Arial"/>
          <w:sz w:val="20"/>
          <w:szCs w:val="20"/>
        </w:rPr>
        <w:t xml:space="preserve">e.g. </w:t>
      </w:r>
      <w:r w:rsidRPr="00D112F8">
        <w:rPr>
          <w:rFonts w:ascii="Arial" w:hAnsi="Arial" w:cs="Arial"/>
          <w:sz w:val="20"/>
          <w:szCs w:val="20"/>
        </w:rPr>
        <w:t>RAN, SA, CT);</w:t>
      </w:r>
    </w:p>
    <w:p w14:paraId="5A5DA362" w14:textId="6050AC4F" w:rsidR="00D112F8" w:rsidRPr="00D112F8" w:rsidRDefault="00D112F8" w:rsidP="00516EE7">
      <w:pPr>
        <w:pStyle w:val="af0"/>
        <w:numPr>
          <w:ilvl w:val="1"/>
          <w:numId w:val="41"/>
        </w:numPr>
        <w:spacing w:after="120"/>
        <w:ind w:left="709"/>
        <w:rPr>
          <w:rFonts w:ascii="Arial" w:hAnsi="Arial" w:cs="Arial"/>
          <w:sz w:val="20"/>
          <w:szCs w:val="20"/>
        </w:rPr>
      </w:pPr>
      <w:r w:rsidRPr="00D112F8">
        <w:rPr>
          <w:rFonts w:ascii="Arial" w:hAnsi="Arial" w:cs="Arial"/>
          <w:sz w:val="20"/>
          <w:szCs w:val="20"/>
        </w:rPr>
        <w:t>Introduction of a non-backward compatible change with consequent market fragmentation;</w:t>
      </w:r>
    </w:p>
    <w:p w14:paraId="5551C83B" w14:textId="24CADF69" w:rsidR="00D112F8" w:rsidRPr="00D112F8" w:rsidRDefault="00D112F8" w:rsidP="007D7678">
      <w:pPr>
        <w:pStyle w:val="af0"/>
        <w:numPr>
          <w:ilvl w:val="1"/>
          <w:numId w:val="41"/>
        </w:numPr>
        <w:spacing w:after="180"/>
        <w:ind w:left="709"/>
        <w:rPr>
          <w:rFonts w:ascii="Arial" w:hAnsi="Arial" w:cs="Arial"/>
          <w:sz w:val="20"/>
          <w:szCs w:val="20"/>
        </w:rPr>
      </w:pPr>
      <w:r w:rsidRPr="00D112F8">
        <w:rPr>
          <w:rFonts w:ascii="Arial" w:hAnsi="Arial" w:cs="Arial"/>
          <w:sz w:val="20"/>
          <w:szCs w:val="20"/>
        </w:rPr>
        <w:t>Introduction of a feature that is already supported in later 3GPP releases (i.e., NR V2X in Rel-16).</w:t>
      </w:r>
    </w:p>
    <w:p w14:paraId="6EF4813E" w14:textId="25078A83" w:rsidR="00C22DF3" w:rsidRPr="009D15F1" w:rsidRDefault="00C22DF3" w:rsidP="009D15F1">
      <w:pPr>
        <w:spacing w:after="120"/>
        <w:rPr>
          <w:rFonts w:ascii="Arial" w:hAnsi="Arial" w:cs="Arial"/>
          <w:lang w:eastAsia="zh-CN"/>
        </w:rPr>
      </w:pPr>
      <w:r>
        <w:rPr>
          <w:rFonts w:ascii="Arial" w:hAnsi="Arial" w:cs="Arial"/>
          <w:lang w:eastAsia="zh-CN"/>
        </w:rPr>
        <w:t xml:space="preserve">RAN2 </w:t>
      </w:r>
      <w:r w:rsidR="00D112F8">
        <w:rPr>
          <w:rFonts w:ascii="Arial" w:hAnsi="Arial" w:cs="Arial"/>
          <w:lang w:eastAsia="zh-CN"/>
        </w:rPr>
        <w:t xml:space="preserve">respectfully </w:t>
      </w:r>
      <w:r w:rsidR="00D33E59">
        <w:rPr>
          <w:rFonts w:ascii="Arial" w:hAnsi="Arial" w:cs="Arial"/>
          <w:lang w:eastAsia="zh-CN"/>
        </w:rPr>
        <w:t>invite</w:t>
      </w:r>
      <w:r w:rsidR="00516EE7">
        <w:rPr>
          <w:rFonts w:ascii="Arial" w:hAnsi="Arial" w:cs="Arial"/>
          <w:lang w:eastAsia="zh-CN"/>
        </w:rPr>
        <w:t>s</w:t>
      </w:r>
      <w:r w:rsidR="00D112F8">
        <w:rPr>
          <w:rFonts w:ascii="Arial" w:hAnsi="Arial" w:cs="Arial"/>
          <w:lang w:eastAsia="zh-CN"/>
        </w:rPr>
        <w:t xml:space="preserve"> IEEE to take the above decision from 3GPP </w:t>
      </w:r>
      <w:r w:rsidR="00516EE7">
        <w:rPr>
          <w:rFonts w:ascii="Arial" w:hAnsi="Arial" w:cs="Arial"/>
          <w:lang w:eastAsia="zh-CN"/>
        </w:rPr>
        <w:t xml:space="preserve">RAN2 </w:t>
      </w:r>
      <w:r w:rsidR="00D112F8">
        <w:rPr>
          <w:rFonts w:ascii="Arial" w:hAnsi="Arial" w:cs="Arial"/>
          <w:lang w:eastAsia="zh-CN"/>
        </w:rPr>
        <w:t xml:space="preserve">into account for the development of LTE-V2X </w:t>
      </w:r>
      <w:r w:rsidR="00E315FC">
        <w:rPr>
          <w:rFonts w:ascii="Arial" w:hAnsi="Arial" w:cs="Arial"/>
          <w:lang w:eastAsia="zh-CN"/>
        </w:rPr>
        <w:t>related</w:t>
      </w:r>
      <w:r>
        <w:rPr>
          <w:rFonts w:ascii="Arial" w:hAnsi="Arial" w:cs="Arial"/>
          <w:lang w:eastAsia="zh-CN"/>
        </w:rPr>
        <w:t xml:space="preserve"> standards</w:t>
      </w:r>
      <w:r w:rsidR="008C3C83">
        <w:rPr>
          <w:rFonts w:ascii="Arial" w:hAnsi="Arial" w:cs="Arial"/>
          <w:lang w:eastAsia="zh-CN"/>
        </w:rPr>
        <w:t xml:space="preserve"> (e.g. IEEE std.1609-3</w:t>
      </w:r>
      <w:r w:rsidR="006F153E">
        <w:rPr>
          <w:rFonts w:ascii="Arial" w:hAnsi="Arial" w:cs="Arial"/>
          <w:lang w:eastAsia="zh-CN"/>
        </w:rPr>
        <w:t>)</w:t>
      </w:r>
      <w:r>
        <w:rPr>
          <w:rFonts w:ascii="Arial" w:hAnsi="Arial" w:cs="Arial"/>
          <w:lang w:eastAsia="zh-CN"/>
        </w:rPr>
        <w:t>.</w:t>
      </w:r>
    </w:p>
    <w:p w14:paraId="5F66D64F" w14:textId="77777777" w:rsidR="009D15F1" w:rsidRPr="009D15F1" w:rsidRDefault="009D15F1" w:rsidP="009D15F1">
      <w:pPr>
        <w:spacing w:after="120"/>
        <w:rPr>
          <w:rFonts w:ascii="Arial" w:eastAsia="MS Mincho" w:hAnsi="Arial" w:cs="Arial"/>
        </w:rPr>
      </w:pPr>
    </w:p>
    <w:p w14:paraId="073889E5" w14:textId="77777777" w:rsidR="009D15F1" w:rsidRPr="009D15F1" w:rsidRDefault="009D15F1" w:rsidP="009D15F1">
      <w:pPr>
        <w:spacing w:after="120"/>
        <w:rPr>
          <w:rFonts w:ascii="Arial" w:eastAsia="MS Mincho" w:hAnsi="Arial" w:cs="Arial"/>
          <w:b/>
        </w:rPr>
      </w:pPr>
      <w:r w:rsidRPr="009D15F1">
        <w:rPr>
          <w:rFonts w:ascii="Arial" w:eastAsia="MS Mincho" w:hAnsi="Arial" w:cs="Arial"/>
          <w:b/>
        </w:rPr>
        <w:t>2. Actions:</w:t>
      </w:r>
    </w:p>
    <w:p w14:paraId="1F0EBD9B" w14:textId="2D597EC9" w:rsidR="009D15F1" w:rsidRPr="009D15F1" w:rsidRDefault="009D15F1" w:rsidP="009D15F1">
      <w:pPr>
        <w:spacing w:after="120"/>
        <w:rPr>
          <w:rFonts w:ascii="Arial" w:hAnsi="Arial" w:cs="Arial"/>
          <w:lang w:eastAsia="zh-CN"/>
        </w:rPr>
      </w:pPr>
      <w:r w:rsidRPr="009D15F1">
        <w:rPr>
          <w:rFonts w:ascii="Arial" w:hAnsi="Arial" w:cs="Arial" w:hint="eastAsia"/>
          <w:lang w:eastAsia="zh-CN"/>
        </w:rPr>
        <w:t xml:space="preserve">RAN2 </w:t>
      </w:r>
      <w:r w:rsidR="00D33E59">
        <w:rPr>
          <w:rFonts w:ascii="Arial" w:hAnsi="Arial" w:cs="Arial"/>
          <w:lang w:eastAsia="zh-CN"/>
        </w:rPr>
        <w:t>respectfully</w:t>
      </w:r>
      <w:r w:rsidR="00D33E59" w:rsidRPr="009D15F1">
        <w:rPr>
          <w:rFonts w:ascii="Arial" w:hAnsi="Arial" w:cs="Arial" w:hint="eastAsia"/>
          <w:lang w:eastAsia="zh-CN"/>
        </w:rPr>
        <w:t xml:space="preserve"> </w:t>
      </w:r>
      <w:r w:rsidRPr="009D15F1">
        <w:rPr>
          <w:rFonts w:ascii="Arial" w:hAnsi="Arial" w:cs="Arial" w:hint="eastAsia"/>
          <w:lang w:eastAsia="zh-CN"/>
        </w:rPr>
        <w:t xml:space="preserve">asks </w:t>
      </w:r>
      <w:r w:rsidR="00C22DF3">
        <w:rPr>
          <w:rFonts w:ascii="Arial" w:hAnsi="Arial" w:cs="Arial"/>
          <w:lang w:eastAsia="zh-CN"/>
        </w:rPr>
        <w:t>IEEE 1609 WG</w:t>
      </w:r>
      <w:r w:rsidRPr="009D15F1">
        <w:rPr>
          <w:rFonts w:ascii="Arial" w:hAnsi="Arial" w:cs="Arial" w:hint="eastAsia"/>
          <w:lang w:eastAsia="zh-CN"/>
        </w:rPr>
        <w:t xml:space="preserve"> to take above information into consideration.</w:t>
      </w:r>
    </w:p>
    <w:p w14:paraId="138CAB9E" w14:textId="77777777" w:rsidR="009D15F1" w:rsidRPr="009D15F1" w:rsidRDefault="009D15F1" w:rsidP="009D15F1">
      <w:pPr>
        <w:spacing w:after="120"/>
        <w:ind w:left="993" w:hanging="993"/>
        <w:rPr>
          <w:rFonts w:ascii="Arial" w:eastAsia="MS Mincho" w:hAnsi="Arial" w:cs="Arial"/>
        </w:rPr>
      </w:pPr>
    </w:p>
    <w:p w14:paraId="16A08ABE" w14:textId="77777777" w:rsidR="009D15F1" w:rsidRPr="009D15F1" w:rsidRDefault="009D15F1" w:rsidP="009D15F1">
      <w:pPr>
        <w:spacing w:after="120"/>
        <w:rPr>
          <w:rFonts w:ascii="Arial" w:eastAsia="MS Mincho" w:hAnsi="Arial" w:cs="Arial"/>
          <w:b/>
        </w:rPr>
      </w:pPr>
      <w:r w:rsidRPr="009D15F1">
        <w:rPr>
          <w:rFonts w:ascii="Arial" w:eastAsia="MS Mincho" w:hAnsi="Arial" w:cs="Arial"/>
          <w:b/>
        </w:rPr>
        <w:t>3. Date of Next TSG-</w:t>
      </w:r>
      <w:r w:rsidRPr="009D15F1">
        <w:rPr>
          <w:rFonts w:ascii="Arial" w:eastAsia="MS Mincho" w:hAnsi="Arial" w:cs="Arial" w:hint="eastAsia"/>
          <w:b/>
          <w:lang w:eastAsia="ja-JP"/>
        </w:rPr>
        <w:t>RAN WG2</w:t>
      </w:r>
      <w:r w:rsidRPr="009D15F1">
        <w:rPr>
          <w:rFonts w:ascii="Arial" w:eastAsia="MS Mincho" w:hAnsi="Arial" w:cs="Arial"/>
          <w:b/>
        </w:rPr>
        <w:t xml:space="preserve"> Meetings:</w:t>
      </w:r>
    </w:p>
    <w:p w14:paraId="27F7534C" w14:textId="77777777" w:rsidR="009D15F1" w:rsidRPr="009D15F1" w:rsidRDefault="009D15F1" w:rsidP="009D15F1">
      <w:pPr>
        <w:tabs>
          <w:tab w:val="left" w:pos="4253"/>
          <w:tab w:val="left" w:pos="7655"/>
        </w:tabs>
        <w:spacing w:after="120"/>
        <w:ind w:left="2268" w:hanging="2268"/>
        <w:rPr>
          <w:rFonts w:ascii="Arial" w:eastAsia="Malgun Gothic" w:hAnsi="Arial" w:cs="Arial"/>
          <w:bCs/>
          <w:lang w:eastAsia="ko-KR"/>
        </w:rPr>
      </w:pPr>
      <w:r w:rsidRPr="009D15F1">
        <w:rPr>
          <w:rFonts w:ascii="Arial" w:eastAsia="MS Mincho" w:hAnsi="Arial" w:cs="Arial"/>
          <w:bCs/>
          <w:lang w:eastAsia="ko-KR"/>
        </w:rPr>
        <w:t>TSG RAN WG2 Meeting #113e</w:t>
      </w:r>
      <w:r w:rsidRPr="009D15F1">
        <w:rPr>
          <w:rFonts w:ascii="Arial" w:eastAsia="MS Mincho" w:hAnsi="Arial" w:cs="Arial"/>
          <w:bCs/>
          <w:lang w:eastAsia="ko-KR"/>
        </w:rPr>
        <w:tab/>
      </w:r>
      <w:r w:rsidRPr="009D15F1">
        <w:rPr>
          <w:rFonts w:ascii="Arial" w:eastAsia="MS Mincho" w:hAnsi="Arial" w:cs="Arial"/>
          <w:bCs/>
          <w:lang w:val="sv-SE"/>
        </w:rPr>
        <w:t>25 January – 5 February 2021</w:t>
      </w:r>
      <w:r w:rsidRPr="009D15F1">
        <w:rPr>
          <w:rFonts w:ascii="Arial" w:eastAsia="MS Mincho" w:hAnsi="Arial" w:cs="Arial"/>
          <w:bCs/>
          <w:lang w:eastAsia="ko-KR"/>
        </w:rPr>
        <w:tab/>
      </w:r>
      <w:r w:rsidRPr="009D15F1">
        <w:rPr>
          <w:rFonts w:ascii="Arial" w:eastAsia="MS Mincho" w:hAnsi="Arial" w:cs="Arial"/>
          <w:bCs/>
          <w:lang w:val="sv-SE"/>
        </w:rPr>
        <w:t>eMeeting</w:t>
      </w:r>
    </w:p>
    <w:p w14:paraId="604DEB95" w14:textId="552C7517" w:rsidR="00AD729E" w:rsidRDefault="00AD729E">
      <w:pPr>
        <w:spacing w:after="0"/>
        <w:rPr>
          <w:color w:val="000000" w:themeColor="text1"/>
        </w:rPr>
      </w:pPr>
    </w:p>
    <w:sectPr w:rsidR="00AD729E" w:rsidSect="008861D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EA5E2" w14:textId="77777777" w:rsidR="00685949" w:rsidRDefault="00685949">
      <w:r>
        <w:separator/>
      </w:r>
    </w:p>
  </w:endnote>
  <w:endnote w:type="continuationSeparator" w:id="0">
    <w:p w14:paraId="2C2DAAA0" w14:textId="77777777" w:rsidR="00685949" w:rsidRDefault="0068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B74DF" w14:textId="77777777" w:rsidR="00685949" w:rsidRDefault="00685949">
      <w:r>
        <w:separator/>
      </w:r>
    </w:p>
  </w:footnote>
  <w:footnote w:type="continuationSeparator" w:id="0">
    <w:p w14:paraId="3B3E8935" w14:textId="77777777" w:rsidR="00685949" w:rsidRDefault="00685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54743" w:rsidRDefault="003547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2.65pt;height:12.65pt" o:bullet="t">
        <v:imagedata r:id="rId1" o:title="mso3200"/>
      </v:shape>
    </w:pict>
  </w:numPicBullet>
  <w:abstractNum w:abstractNumId="0"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832C5"/>
    <w:multiLevelType w:val="hybridMultilevel"/>
    <w:tmpl w:val="3AC85D02"/>
    <w:lvl w:ilvl="0" w:tplc="AA4EF412">
      <w:start w:val="1"/>
      <w:numFmt w:val="decimal"/>
      <w:lvlText w:val="[%1]"/>
      <w:lvlJc w:val="left"/>
      <w:pPr>
        <w:ind w:left="420" w:hanging="420"/>
      </w:pPr>
      <w:rPr>
        <w:rFonts w:hint="default"/>
      </w:rPr>
    </w:lvl>
    <w:lvl w:ilvl="1" w:tplc="76CC020C">
      <w:numFmt w:val="bullet"/>
      <w:lvlText w:val="·"/>
      <w:lvlJc w:val="left"/>
      <w:pPr>
        <w:ind w:left="780" w:hanging="360"/>
      </w:pPr>
      <w:rPr>
        <w:rFonts w:ascii="Arial" w:eastAsia="宋体"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093DEE"/>
    <w:multiLevelType w:val="hybridMultilevel"/>
    <w:tmpl w:val="58CAC66A"/>
    <w:lvl w:ilvl="0" w:tplc="8612C13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034ABD"/>
    <w:multiLevelType w:val="hybridMultilevel"/>
    <w:tmpl w:val="035E6C1A"/>
    <w:lvl w:ilvl="0" w:tplc="04090007">
      <w:start w:val="1"/>
      <w:numFmt w:val="bullet"/>
      <w:lvlText w:val=""/>
      <w:lvlPicBulletId w:val="0"/>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3A11D1"/>
    <w:multiLevelType w:val="hybridMultilevel"/>
    <w:tmpl w:val="60C24F48"/>
    <w:lvl w:ilvl="0" w:tplc="04090007">
      <w:start w:val="1"/>
      <w:numFmt w:val="bullet"/>
      <w:lvlText w:val=""/>
      <w:lvlPicBulletId w:val="0"/>
      <w:lvlJc w:val="left"/>
      <w:pPr>
        <w:ind w:left="780" w:hanging="420"/>
      </w:pPr>
      <w:rPr>
        <w:rFonts w:ascii="Wingdings" w:hAnsi="Wingdings" w:hint="default"/>
      </w:rPr>
    </w:lvl>
    <w:lvl w:ilvl="1" w:tplc="0409000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8487E73"/>
    <w:multiLevelType w:val="hybridMultilevel"/>
    <w:tmpl w:val="CD3AC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E40099"/>
    <w:multiLevelType w:val="hybridMultilevel"/>
    <w:tmpl w:val="474EDFD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48C24D7"/>
    <w:multiLevelType w:val="hybridMultilevel"/>
    <w:tmpl w:val="24B22AE0"/>
    <w:lvl w:ilvl="0" w:tplc="04090007">
      <w:start w:val="1"/>
      <w:numFmt w:val="bullet"/>
      <w:lvlText w:val=""/>
      <w:lvlPicBulletId w:val="0"/>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
  </w:num>
  <w:num w:numId="3">
    <w:abstractNumId w:val="13"/>
  </w:num>
  <w:num w:numId="4">
    <w:abstractNumId w:val="4"/>
  </w:num>
  <w:num w:numId="5">
    <w:abstractNumId w:val="27"/>
  </w:num>
  <w:num w:numId="6">
    <w:abstractNumId w:val="3"/>
  </w:num>
  <w:num w:numId="7">
    <w:abstractNumId w:val="1"/>
  </w:num>
  <w:num w:numId="8">
    <w:abstractNumId w:val="5"/>
  </w:num>
  <w:num w:numId="9">
    <w:abstractNumId w:val="26"/>
  </w:num>
  <w:num w:numId="10">
    <w:abstractNumId w:val="29"/>
  </w:num>
  <w:num w:numId="11">
    <w:abstractNumId w:val="29"/>
  </w:num>
  <w:num w:numId="12">
    <w:abstractNumId w:val="29"/>
  </w:num>
  <w:num w:numId="13">
    <w:abstractNumId w:val="12"/>
  </w:num>
  <w:num w:numId="14">
    <w:abstractNumId w:val="29"/>
  </w:num>
  <w:num w:numId="15">
    <w:abstractNumId w:val="7"/>
  </w:num>
  <w:num w:numId="16">
    <w:abstractNumId w:val="16"/>
  </w:num>
  <w:num w:numId="17">
    <w:abstractNumId w:val="6"/>
  </w:num>
  <w:num w:numId="18">
    <w:abstractNumId w:val="29"/>
  </w:num>
  <w:num w:numId="19">
    <w:abstractNumId w:val="29"/>
  </w:num>
  <w:num w:numId="20">
    <w:abstractNumId w:val="29"/>
  </w:num>
  <w:num w:numId="21">
    <w:abstractNumId w:val="29"/>
  </w:num>
  <w:num w:numId="22">
    <w:abstractNumId w:val="19"/>
  </w:num>
  <w:num w:numId="23">
    <w:abstractNumId w:val="15"/>
  </w:num>
  <w:num w:numId="24">
    <w:abstractNumId w:val="0"/>
  </w:num>
  <w:num w:numId="25">
    <w:abstractNumId w:val="29"/>
  </w:num>
  <w:num w:numId="26">
    <w:abstractNumId w:val="17"/>
  </w:num>
  <w:num w:numId="27">
    <w:abstractNumId w:val="18"/>
  </w:num>
  <w:num w:numId="28">
    <w:abstractNumId w:val="22"/>
  </w:num>
  <w:num w:numId="29">
    <w:abstractNumId w:val="30"/>
  </w:num>
  <w:num w:numId="30">
    <w:abstractNumId w:val="28"/>
  </w:num>
  <w:num w:numId="31">
    <w:abstractNumId w:val="8"/>
  </w:num>
  <w:num w:numId="32">
    <w:abstractNumId w:val="10"/>
  </w:num>
  <w:num w:numId="33">
    <w:abstractNumId w:val="14"/>
  </w:num>
  <w:num w:numId="34">
    <w:abstractNumId w:val="21"/>
  </w:num>
  <w:num w:numId="35">
    <w:abstractNumId w:val="9"/>
  </w:num>
  <w:num w:numId="36">
    <w:abstractNumId w:val="2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3"/>
  </w:num>
  <w:num w:numId="40">
    <w:abstractNumId w:val="11"/>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3B97"/>
    <w:rsid w:val="000049B7"/>
    <w:rsid w:val="000052E8"/>
    <w:rsid w:val="00005DCB"/>
    <w:rsid w:val="000113C9"/>
    <w:rsid w:val="00015475"/>
    <w:rsid w:val="000156A7"/>
    <w:rsid w:val="00016A40"/>
    <w:rsid w:val="0002010A"/>
    <w:rsid w:val="0002079A"/>
    <w:rsid w:val="000207CA"/>
    <w:rsid w:val="00021F34"/>
    <w:rsid w:val="00022BAC"/>
    <w:rsid w:val="00022E4A"/>
    <w:rsid w:val="00025294"/>
    <w:rsid w:val="00026DBA"/>
    <w:rsid w:val="00027B28"/>
    <w:rsid w:val="00030B2D"/>
    <w:rsid w:val="00033322"/>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5B62"/>
    <w:rsid w:val="0005728E"/>
    <w:rsid w:val="000628C7"/>
    <w:rsid w:val="00063525"/>
    <w:rsid w:val="00066612"/>
    <w:rsid w:val="0007013E"/>
    <w:rsid w:val="000703A5"/>
    <w:rsid w:val="000711EE"/>
    <w:rsid w:val="000719E9"/>
    <w:rsid w:val="00077711"/>
    <w:rsid w:val="0007782F"/>
    <w:rsid w:val="000779C9"/>
    <w:rsid w:val="000809B1"/>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4E3C"/>
    <w:rsid w:val="000B7764"/>
    <w:rsid w:val="000B7FFA"/>
    <w:rsid w:val="000C038A"/>
    <w:rsid w:val="000C0C8F"/>
    <w:rsid w:val="000C2081"/>
    <w:rsid w:val="000C292E"/>
    <w:rsid w:val="000C4788"/>
    <w:rsid w:val="000C4F13"/>
    <w:rsid w:val="000C6598"/>
    <w:rsid w:val="000C7637"/>
    <w:rsid w:val="000D00CE"/>
    <w:rsid w:val="000D275B"/>
    <w:rsid w:val="000D2BDE"/>
    <w:rsid w:val="000D36D1"/>
    <w:rsid w:val="000D7C5B"/>
    <w:rsid w:val="000E096E"/>
    <w:rsid w:val="000E15A3"/>
    <w:rsid w:val="000E165F"/>
    <w:rsid w:val="000E278F"/>
    <w:rsid w:val="000E6EDF"/>
    <w:rsid w:val="000F0123"/>
    <w:rsid w:val="000F2103"/>
    <w:rsid w:val="000F226F"/>
    <w:rsid w:val="000F34DA"/>
    <w:rsid w:val="000F60C6"/>
    <w:rsid w:val="000F67A3"/>
    <w:rsid w:val="001000B5"/>
    <w:rsid w:val="001000DD"/>
    <w:rsid w:val="001010D0"/>
    <w:rsid w:val="00101736"/>
    <w:rsid w:val="00103445"/>
    <w:rsid w:val="001042E2"/>
    <w:rsid w:val="00105395"/>
    <w:rsid w:val="00106904"/>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5A01"/>
    <w:rsid w:val="001263B9"/>
    <w:rsid w:val="001275A5"/>
    <w:rsid w:val="001275FD"/>
    <w:rsid w:val="00127EBA"/>
    <w:rsid w:val="001304CF"/>
    <w:rsid w:val="001310A3"/>
    <w:rsid w:val="00132ED3"/>
    <w:rsid w:val="00134DD9"/>
    <w:rsid w:val="001359A7"/>
    <w:rsid w:val="0013653C"/>
    <w:rsid w:val="00136E7F"/>
    <w:rsid w:val="00136FE8"/>
    <w:rsid w:val="00137938"/>
    <w:rsid w:val="00140085"/>
    <w:rsid w:val="001419FB"/>
    <w:rsid w:val="00144C5E"/>
    <w:rsid w:val="00145D43"/>
    <w:rsid w:val="00146E08"/>
    <w:rsid w:val="00152550"/>
    <w:rsid w:val="001526F1"/>
    <w:rsid w:val="001531B3"/>
    <w:rsid w:val="00154FBD"/>
    <w:rsid w:val="00155B93"/>
    <w:rsid w:val="00156169"/>
    <w:rsid w:val="00156304"/>
    <w:rsid w:val="00160282"/>
    <w:rsid w:val="0016181D"/>
    <w:rsid w:val="00162369"/>
    <w:rsid w:val="001632F2"/>
    <w:rsid w:val="001650E3"/>
    <w:rsid w:val="001675D8"/>
    <w:rsid w:val="00167A50"/>
    <w:rsid w:val="001712D8"/>
    <w:rsid w:val="001717FE"/>
    <w:rsid w:val="00175970"/>
    <w:rsid w:val="00176E1B"/>
    <w:rsid w:val="00176E7E"/>
    <w:rsid w:val="00183563"/>
    <w:rsid w:val="00184AD2"/>
    <w:rsid w:val="001853CA"/>
    <w:rsid w:val="001859E8"/>
    <w:rsid w:val="00186F93"/>
    <w:rsid w:val="001901AD"/>
    <w:rsid w:val="00192C46"/>
    <w:rsid w:val="00193B4C"/>
    <w:rsid w:val="00193C48"/>
    <w:rsid w:val="0019435A"/>
    <w:rsid w:val="00196F88"/>
    <w:rsid w:val="001975D3"/>
    <w:rsid w:val="001A022C"/>
    <w:rsid w:val="001A0DD5"/>
    <w:rsid w:val="001A1003"/>
    <w:rsid w:val="001A1AAE"/>
    <w:rsid w:val="001A3567"/>
    <w:rsid w:val="001A3A8D"/>
    <w:rsid w:val="001A6150"/>
    <w:rsid w:val="001A6DD3"/>
    <w:rsid w:val="001A7B60"/>
    <w:rsid w:val="001B0D85"/>
    <w:rsid w:val="001B13E4"/>
    <w:rsid w:val="001B5ACE"/>
    <w:rsid w:val="001B6322"/>
    <w:rsid w:val="001B6E57"/>
    <w:rsid w:val="001B6F95"/>
    <w:rsid w:val="001B7A65"/>
    <w:rsid w:val="001C274D"/>
    <w:rsid w:val="001C2D27"/>
    <w:rsid w:val="001C2D74"/>
    <w:rsid w:val="001C3BAA"/>
    <w:rsid w:val="001C3CBE"/>
    <w:rsid w:val="001C5319"/>
    <w:rsid w:val="001C5AF0"/>
    <w:rsid w:val="001C615D"/>
    <w:rsid w:val="001C7306"/>
    <w:rsid w:val="001C7B1C"/>
    <w:rsid w:val="001D0E19"/>
    <w:rsid w:val="001D1DB7"/>
    <w:rsid w:val="001D2071"/>
    <w:rsid w:val="001D56A6"/>
    <w:rsid w:val="001D6150"/>
    <w:rsid w:val="001D7A04"/>
    <w:rsid w:val="001D7FBF"/>
    <w:rsid w:val="001E089C"/>
    <w:rsid w:val="001E24E7"/>
    <w:rsid w:val="001E25E4"/>
    <w:rsid w:val="001E3AA5"/>
    <w:rsid w:val="001E41F3"/>
    <w:rsid w:val="001E5CC9"/>
    <w:rsid w:val="001E610E"/>
    <w:rsid w:val="001E675E"/>
    <w:rsid w:val="001E6DF2"/>
    <w:rsid w:val="001E755B"/>
    <w:rsid w:val="001E7CD6"/>
    <w:rsid w:val="001F06CC"/>
    <w:rsid w:val="001F214A"/>
    <w:rsid w:val="001F28DD"/>
    <w:rsid w:val="001F2945"/>
    <w:rsid w:val="001F4812"/>
    <w:rsid w:val="001F533B"/>
    <w:rsid w:val="0020007D"/>
    <w:rsid w:val="00201294"/>
    <w:rsid w:val="00201F49"/>
    <w:rsid w:val="002039D2"/>
    <w:rsid w:val="002056DA"/>
    <w:rsid w:val="00206BCD"/>
    <w:rsid w:val="00210C45"/>
    <w:rsid w:val="00211857"/>
    <w:rsid w:val="00215038"/>
    <w:rsid w:val="00215887"/>
    <w:rsid w:val="00216D90"/>
    <w:rsid w:val="00217758"/>
    <w:rsid w:val="0022091B"/>
    <w:rsid w:val="00221B97"/>
    <w:rsid w:val="00223127"/>
    <w:rsid w:val="0022372F"/>
    <w:rsid w:val="0022615B"/>
    <w:rsid w:val="00226902"/>
    <w:rsid w:val="0022777F"/>
    <w:rsid w:val="00227B87"/>
    <w:rsid w:val="002311BA"/>
    <w:rsid w:val="00231234"/>
    <w:rsid w:val="00231570"/>
    <w:rsid w:val="00233167"/>
    <w:rsid w:val="00234B31"/>
    <w:rsid w:val="00234B79"/>
    <w:rsid w:val="00235382"/>
    <w:rsid w:val="00240ABE"/>
    <w:rsid w:val="00240D79"/>
    <w:rsid w:val="00241E00"/>
    <w:rsid w:val="0024289C"/>
    <w:rsid w:val="00242F7E"/>
    <w:rsid w:val="00244206"/>
    <w:rsid w:val="00244522"/>
    <w:rsid w:val="00244C58"/>
    <w:rsid w:val="002468B4"/>
    <w:rsid w:val="002508C1"/>
    <w:rsid w:val="00252099"/>
    <w:rsid w:val="00252703"/>
    <w:rsid w:val="00253E54"/>
    <w:rsid w:val="00257EFA"/>
    <w:rsid w:val="0026004D"/>
    <w:rsid w:val="0026216C"/>
    <w:rsid w:val="00262789"/>
    <w:rsid w:val="00263196"/>
    <w:rsid w:val="00263198"/>
    <w:rsid w:val="0026497F"/>
    <w:rsid w:val="00265CF9"/>
    <w:rsid w:val="00265D96"/>
    <w:rsid w:val="002732A4"/>
    <w:rsid w:val="002732DC"/>
    <w:rsid w:val="002732F4"/>
    <w:rsid w:val="002739BB"/>
    <w:rsid w:val="00273B2F"/>
    <w:rsid w:val="00274CB4"/>
    <w:rsid w:val="00275D12"/>
    <w:rsid w:val="00275D32"/>
    <w:rsid w:val="00277A07"/>
    <w:rsid w:val="002821EF"/>
    <w:rsid w:val="00282E4C"/>
    <w:rsid w:val="002840B4"/>
    <w:rsid w:val="00284A9D"/>
    <w:rsid w:val="002860C4"/>
    <w:rsid w:val="0028621C"/>
    <w:rsid w:val="00286F49"/>
    <w:rsid w:val="00287DAF"/>
    <w:rsid w:val="00291804"/>
    <w:rsid w:val="00291993"/>
    <w:rsid w:val="0029295C"/>
    <w:rsid w:val="002937EA"/>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4544"/>
    <w:rsid w:val="002B4686"/>
    <w:rsid w:val="002B4CF9"/>
    <w:rsid w:val="002B5741"/>
    <w:rsid w:val="002B659A"/>
    <w:rsid w:val="002B671B"/>
    <w:rsid w:val="002B6851"/>
    <w:rsid w:val="002B7660"/>
    <w:rsid w:val="002C2DA4"/>
    <w:rsid w:val="002C376B"/>
    <w:rsid w:val="002C42C9"/>
    <w:rsid w:val="002C491D"/>
    <w:rsid w:val="002C568C"/>
    <w:rsid w:val="002C7B20"/>
    <w:rsid w:val="002D0F2E"/>
    <w:rsid w:val="002D1F22"/>
    <w:rsid w:val="002D277E"/>
    <w:rsid w:val="002D3470"/>
    <w:rsid w:val="002D47FF"/>
    <w:rsid w:val="002D4BDE"/>
    <w:rsid w:val="002D5B19"/>
    <w:rsid w:val="002D67AC"/>
    <w:rsid w:val="002E2FF8"/>
    <w:rsid w:val="002E3E38"/>
    <w:rsid w:val="002E799B"/>
    <w:rsid w:val="002E79A6"/>
    <w:rsid w:val="002F01D1"/>
    <w:rsid w:val="002F0FB9"/>
    <w:rsid w:val="002F23A7"/>
    <w:rsid w:val="002F3E52"/>
    <w:rsid w:val="002F4C23"/>
    <w:rsid w:val="002F6AFE"/>
    <w:rsid w:val="002F701C"/>
    <w:rsid w:val="00300AF9"/>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ABB"/>
    <w:rsid w:val="00317E9C"/>
    <w:rsid w:val="003205B7"/>
    <w:rsid w:val="00320845"/>
    <w:rsid w:val="00321B9C"/>
    <w:rsid w:val="00321D62"/>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5E6"/>
    <w:rsid w:val="003431AF"/>
    <w:rsid w:val="00345A94"/>
    <w:rsid w:val="003463B7"/>
    <w:rsid w:val="00346521"/>
    <w:rsid w:val="003465EA"/>
    <w:rsid w:val="00350888"/>
    <w:rsid w:val="00352943"/>
    <w:rsid w:val="003532A4"/>
    <w:rsid w:val="00354572"/>
    <w:rsid w:val="00354743"/>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3CED"/>
    <w:rsid w:val="00376ACC"/>
    <w:rsid w:val="00376D07"/>
    <w:rsid w:val="00376E39"/>
    <w:rsid w:val="00380E43"/>
    <w:rsid w:val="00383A4E"/>
    <w:rsid w:val="00384729"/>
    <w:rsid w:val="00391855"/>
    <w:rsid w:val="00395674"/>
    <w:rsid w:val="00396735"/>
    <w:rsid w:val="00397B6C"/>
    <w:rsid w:val="003A1161"/>
    <w:rsid w:val="003A1227"/>
    <w:rsid w:val="003A133E"/>
    <w:rsid w:val="003A2990"/>
    <w:rsid w:val="003A5050"/>
    <w:rsid w:val="003A60D7"/>
    <w:rsid w:val="003A613B"/>
    <w:rsid w:val="003B1997"/>
    <w:rsid w:val="003B2489"/>
    <w:rsid w:val="003B27DC"/>
    <w:rsid w:val="003B351F"/>
    <w:rsid w:val="003B4E47"/>
    <w:rsid w:val="003B520E"/>
    <w:rsid w:val="003B53CF"/>
    <w:rsid w:val="003B587A"/>
    <w:rsid w:val="003B721A"/>
    <w:rsid w:val="003B7D14"/>
    <w:rsid w:val="003C0EFE"/>
    <w:rsid w:val="003C20E0"/>
    <w:rsid w:val="003C253E"/>
    <w:rsid w:val="003C4911"/>
    <w:rsid w:val="003C5484"/>
    <w:rsid w:val="003C553E"/>
    <w:rsid w:val="003C7A70"/>
    <w:rsid w:val="003D3E18"/>
    <w:rsid w:val="003D5E45"/>
    <w:rsid w:val="003D749C"/>
    <w:rsid w:val="003E05A7"/>
    <w:rsid w:val="003E1A36"/>
    <w:rsid w:val="003E3042"/>
    <w:rsid w:val="003E3B3F"/>
    <w:rsid w:val="003E3B4E"/>
    <w:rsid w:val="003E6A62"/>
    <w:rsid w:val="003E6B9A"/>
    <w:rsid w:val="003E7BC2"/>
    <w:rsid w:val="003F18DF"/>
    <w:rsid w:val="003F448E"/>
    <w:rsid w:val="003F4D8B"/>
    <w:rsid w:val="003F792F"/>
    <w:rsid w:val="00400183"/>
    <w:rsid w:val="00401A3B"/>
    <w:rsid w:val="00405369"/>
    <w:rsid w:val="00405C2A"/>
    <w:rsid w:val="00406789"/>
    <w:rsid w:val="0041107A"/>
    <w:rsid w:val="00412438"/>
    <w:rsid w:val="00414AE9"/>
    <w:rsid w:val="00414CE1"/>
    <w:rsid w:val="004200CD"/>
    <w:rsid w:val="00423932"/>
    <w:rsid w:val="004242F1"/>
    <w:rsid w:val="0042430E"/>
    <w:rsid w:val="00425C21"/>
    <w:rsid w:val="00427597"/>
    <w:rsid w:val="00430146"/>
    <w:rsid w:val="00432F8E"/>
    <w:rsid w:val="004330DE"/>
    <w:rsid w:val="0043570C"/>
    <w:rsid w:val="00442013"/>
    <w:rsid w:val="00442498"/>
    <w:rsid w:val="004443C2"/>
    <w:rsid w:val="00445587"/>
    <w:rsid w:val="00445917"/>
    <w:rsid w:val="00450F6C"/>
    <w:rsid w:val="00451F3D"/>
    <w:rsid w:val="00452669"/>
    <w:rsid w:val="00452F7C"/>
    <w:rsid w:val="0045400D"/>
    <w:rsid w:val="00454FC0"/>
    <w:rsid w:val="00460559"/>
    <w:rsid w:val="004607D8"/>
    <w:rsid w:val="00461B1C"/>
    <w:rsid w:val="00461B5E"/>
    <w:rsid w:val="00464531"/>
    <w:rsid w:val="004659E6"/>
    <w:rsid w:val="00466CDA"/>
    <w:rsid w:val="00467F10"/>
    <w:rsid w:val="00471A49"/>
    <w:rsid w:val="00473FEF"/>
    <w:rsid w:val="004744CE"/>
    <w:rsid w:val="0047483A"/>
    <w:rsid w:val="00475949"/>
    <w:rsid w:val="00475BA9"/>
    <w:rsid w:val="00480DFE"/>
    <w:rsid w:val="00480F8C"/>
    <w:rsid w:val="00481333"/>
    <w:rsid w:val="00482DBD"/>
    <w:rsid w:val="00484356"/>
    <w:rsid w:val="00486165"/>
    <w:rsid w:val="004869C1"/>
    <w:rsid w:val="004900CC"/>
    <w:rsid w:val="004950E2"/>
    <w:rsid w:val="00495B01"/>
    <w:rsid w:val="004965F1"/>
    <w:rsid w:val="004A02C3"/>
    <w:rsid w:val="004A03A8"/>
    <w:rsid w:val="004A0B8D"/>
    <w:rsid w:val="004A1AF3"/>
    <w:rsid w:val="004A2843"/>
    <w:rsid w:val="004A288C"/>
    <w:rsid w:val="004A2B99"/>
    <w:rsid w:val="004A3402"/>
    <w:rsid w:val="004A40F8"/>
    <w:rsid w:val="004A7676"/>
    <w:rsid w:val="004B2381"/>
    <w:rsid w:val="004B605F"/>
    <w:rsid w:val="004B6A44"/>
    <w:rsid w:val="004B75B7"/>
    <w:rsid w:val="004C19D8"/>
    <w:rsid w:val="004C225D"/>
    <w:rsid w:val="004C6592"/>
    <w:rsid w:val="004C6849"/>
    <w:rsid w:val="004C6A84"/>
    <w:rsid w:val="004D1BF5"/>
    <w:rsid w:val="004D2279"/>
    <w:rsid w:val="004D3BDC"/>
    <w:rsid w:val="004D5BEE"/>
    <w:rsid w:val="004D7C7D"/>
    <w:rsid w:val="004E4926"/>
    <w:rsid w:val="004E4BF8"/>
    <w:rsid w:val="004F346C"/>
    <w:rsid w:val="004F5E44"/>
    <w:rsid w:val="004F615D"/>
    <w:rsid w:val="004F6164"/>
    <w:rsid w:val="004F68F9"/>
    <w:rsid w:val="004F7700"/>
    <w:rsid w:val="0050032A"/>
    <w:rsid w:val="00501E55"/>
    <w:rsid w:val="0050481C"/>
    <w:rsid w:val="00504BF9"/>
    <w:rsid w:val="00504FA3"/>
    <w:rsid w:val="00505128"/>
    <w:rsid w:val="00505E15"/>
    <w:rsid w:val="005060DE"/>
    <w:rsid w:val="00506B55"/>
    <w:rsid w:val="00507941"/>
    <w:rsid w:val="0051139B"/>
    <w:rsid w:val="00512927"/>
    <w:rsid w:val="00512EAC"/>
    <w:rsid w:val="005130A2"/>
    <w:rsid w:val="005133FB"/>
    <w:rsid w:val="00515034"/>
    <w:rsid w:val="0051580D"/>
    <w:rsid w:val="00515ADB"/>
    <w:rsid w:val="00516EE7"/>
    <w:rsid w:val="00521B8D"/>
    <w:rsid w:val="00522164"/>
    <w:rsid w:val="005243F4"/>
    <w:rsid w:val="005244C9"/>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6758"/>
    <w:rsid w:val="00552010"/>
    <w:rsid w:val="005556FD"/>
    <w:rsid w:val="00555A39"/>
    <w:rsid w:val="00560762"/>
    <w:rsid w:val="005617EC"/>
    <w:rsid w:val="00561EE7"/>
    <w:rsid w:val="00563677"/>
    <w:rsid w:val="00564892"/>
    <w:rsid w:val="0056705F"/>
    <w:rsid w:val="00567200"/>
    <w:rsid w:val="00567C76"/>
    <w:rsid w:val="005706BB"/>
    <w:rsid w:val="00570F75"/>
    <w:rsid w:val="00573CD5"/>
    <w:rsid w:val="00574DA2"/>
    <w:rsid w:val="00574F14"/>
    <w:rsid w:val="00577DCD"/>
    <w:rsid w:val="005808ED"/>
    <w:rsid w:val="00582305"/>
    <w:rsid w:val="00582A76"/>
    <w:rsid w:val="0058377A"/>
    <w:rsid w:val="00585287"/>
    <w:rsid w:val="0058653F"/>
    <w:rsid w:val="00590641"/>
    <w:rsid w:val="00592D74"/>
    <w:rsid w:val="00592F05"/>
    <w:rsid w:val="005A0EF9"/>
    <w:rsid w:val="005A0F2F"/>
    <w:rsid w:val="005A2472"/>
    <w:rsid w:val="005A2DA4"/>
    <w:rsid w:val="005A3025"/>
    <w:rsid w:val="005A3C40"/>
    <w:rsid w:val="005A3FE2"/>
    <w:rsid w:val="005A53D7"/>
    <w:rsid w:val="005A5DF3"/>
    <w:rsid w:val="005A68E8"/>
    <w:rsid w:val="005A77C9"/>
    <w:rsid w:val="005A7EFD"/>
    <w:rsid w:val="005B0119"/>
    <w:rsid w:val="005B26A9"/>
    <w:rsid w:val="005B278E"/>
    <w:rsid w:val="005B4FB5"/>
    <w:rsid w:val="005B6BED"/>
    <w:rsid w:val="005B720D"/>
    <w:rsid w:val="005B7466"/>
    <w:rsid w:val="005B7801"/>
    <w:rsid w:val="005C22D1"/>
    <w:rsid w:val="005C2BE7"/>
    <w:rsid w:val="005C323D"/>
    <w:rsid w:val="005C32B2"/>
    <w:rsid w:val="005C32E3"/>
    <w:rsid w:val="005D11C6"/>
    <w:rsid w:val="005D13B8"/>
    <w:rsid w:val="005D1ABB"/>
    <w:rsid w:val="005D321A"/>
    <w:rsid w:val="005D3270"/>
    <w:rsid w:val="005D39FA"/>
    <w:rsid w:val="005D4A9D"/>
    <w:rsid w:val="005D5E16"/>
    <w:rsid w:val="005E0368"/>
    <w:rsid w:val="005E1CBD"/>
    <w:rsid w:val="005E2C44"/>
    <w:rsid w:val="005E59D3"/>
    <w:rsid w:val="005E5DF1"/>
    <w:rsid w:val="005E722E"/>
    <w:rsid w:val="005E7B74"/>
    <w:rsid w:val="005E7BB5"/>
    <w:rsid w:val="005E7F1C"/>
    <w:rsid w:val="005F075E"/>
    <w:rsid w:val="005F09E9"/>
    <w:rsid w:val="005F2DB0"/>
    <w:rsid w:val="005F41B5"/>
    <w:rsid w:val="005F64D3"/>
    <w:rsid w:val="005F6B87"/>
    <w:rsid w:val="005F7409"/>
    <w:rsid w:val="006006FE"/>
    <w:rsid w:val="00600F4A"/>
    <w:rsid w:val="00601258"/>
    <w:rsid w:val="00604CB1"/>
    <w:rsid w:val="0060725A"/>
    <w:rsid w:val="006110A6"/>
    <w:rsid w:val="006121FB"/>
    <w:rsid w:val="00613F22"/>
    <w:rsid w:val="00614500"/>
    <w:rsid w:val="006148DC"/>
    <w:rsid w:val="00614CBE"/>
    <w:rsid w:val="00614DFE"/>
    <w:rsid w:val="006153A5"/>
    <w:rsid w:val="006170EE"/>
    <w:rsid w:val="00617378"/>
    <w:rsid w:val="00617EDA"/>
    <w:rsid w:val="00621188"/>
    <w:rsid w:val="00621B23"/>
    <w:rsid w:val="00622EAC"/>
    <w:rsid w:val="0062353E"/>
    <w:rsid w:val="00623689"/>
    <w:rsid w:val="006257ED"/>
    <w:rsid w:val="00625E86"/>
    <w:rsid w:val="0062686C"/>
    <w:rsid w:val="00626BE2"/>
    <w:rsid w:val="00630252"/>
    <w:rsid w:val="006310BA"/>
    <w:rsid w:val="00632DA7"/>
    <w:rsid w:val="00632EC5"/>
    <w:rsid w:val="006356DC"/>
    <w:rsid w:val="00635DC0"/>
    <w:rsid w:val="00636102"/>
    <w:rsid w:val="006376A7"/>
    <w:rsid w:val="00640EF8"/>
    <w:rsid w:val="0064148E"/>
    <w:rsid w:val="006435A4"/>
    <w:rsid w:val="00643BF5"/>
    <w:rsid w:val="006447B5"/>
    <w:rsid w:val="00644EE7"/>
    <w:rsid w:val="00644EEF"/>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15BA"/>
    <w:rsid w:val="0066274F"/>
    <w:rsid w:val="0066363B"/>
    <w:rsid w:val="00663866"/>
    <w:rsid w:val="0066489E"/>
    <w:rsid w:val="00670809"/>
    <w:rsid w:val="00671E92"/>
    <w:rsid w:val="00671EDA"/>
    <w:rsid w:val="00673367"/>
    <w:rsid w:val="00673642"/>
    <w:rsid w:val="00674189"/>
    <w:rsid w:val="006748A8"/>
    <w:rsid w:val="00674C7A"/>
    <w:rsid w:val="00676C44"/>
    <w:rsid w:val="006774A1"/>
    <w:rsid w:val="006805EE"/>
    <w:rsid w:val="00682E9B"/>
    <w:rsid w:val="006833B7"/>
    <w:rsid w:val="0068382A"/>
    <w:rsid w:val="00684806"/>
    <w:rsid w:val="00684888"/>
    <w:rsid w:val="00685753"/>
    <w:rsid w:val="00685949"/>
    <w:rsid w:val="00687A3D"/>
    <w:rsid w:val="0069011B"/>
    <w:rsid w:val="0069089B"/>
    <w:rsid w:val="00693A19"/>
    <w:rsid w:val="00693FB7"/>
    <w:rsid w:val="00694603"/>
    <w:rsid w:val="00695808"/>
    <w:rsid w:val="00697435"/>
    <w:rsid w:val="006A1B42"/>
    <w:rsid w:val="006A38E9"/>
    <w:rsid w:val="006A4CE0"/>
    <w:rsid w:val="006A764E"/>
    <w:rsid w:val="006A79BF"/>
    <w:rsid w:val="006B0C44"/>
    <w:rsid w:val="006B18A8"/>
    <w:rsid w:val="006B44DF"/>
    <w:rsid w:val="006B46FB"/>
    <w:rsid w:val="006B4831"/>
    <w:rsid w:val="006B5C13"/>
    <w:rsid w:val="006B5C1B"/>
    <w:rsid w:val="006B7D3B"/>
    <w:rsid w:val="006C0A09"/>
    <w:rsid w:val="006C198E"/>
    <w:rsid w:val="006C1E3C"/>
    <w:rsid w:val="006C3F12"/>
    <w:rsid w:val="006C4B88"/>
    <w:rsid w:val="006D1E8B"/>
    <w:rsid w:val="006D4A94"/>
    <w:rsid w:val="006D4B82"/>
    <w:rsid w:val="006D604D"/>
    <w:rsid w:val="006D659B"/>
    <w:rsid w:val="006D6CCB"/>
    <w:rsid w:val="006E21FB"/>
    <w:rsid w:val="006E6B48"/>
    <w:rsid w:val="006E7D32"/>
    <w:rsid w:val="006E7E6B"/>
    <w:rsid w:val="006F0449"/>
    <w:rsid w:val="006F141E"/>
    <w:rsid w:val="006F153E"/>
    <w:rsid w:val="006F2462"/>
    <w:rsid w:val="006F2749"/>
    <w:rsid w:val="006F289C"/>
    <w:rsid w:val="006F7177"/>
    <w:rsid w:val="00700700"/>
    <w:rsid w:val="007008D4"/>
    <w:rsid w:val="0070366C"/>
    <w:rsid w:val="00705F37"/>
    <w:rsid w:val="007072CB"/>
    <w:rsid w:val="00711115"/>
    <w:rsid w:val="007126EC"/>
    <w:rsid w:val="007145AD"/>
    <w:rsid w:val="00717C1D"/>
    <w:rsid w:val="0072000C"/>
    <w:rsid w:val="007225A5"/>
    <w:rsid w:val="00722D5E"/>
    <w:rsid w:val="007240AD"/>
    <w:rsid w:val="00724565"/>
    <w:rsid w:val="00726E41"/>
    <w:rsid w:val="0072789A"/>
    <w:rsid w:val="00731ED2"/>
    <w:rsid w:val="007322BF"/>
    <w:rsid w:val="007332D3"/>
    <w:rsid w:val="00736958"/>
    <w:rsid w:val="0074057C"/>
    <w:rsid w:val="00740715"/>
    <w:rsid w:val="007418F2"/>
    <w:rsid w:val="00742E09"/>
    <w:rsid w:val="007432F9"/>
    <w:rsid w:val="0074379F"/>
    <w:rsid w:val="0074490B"/>
    <w:rsid w:val="00744A0C"/>
    <w:rsid w:val="00745FCC"/>
    <w:rsid w:val="00746CF7"/>
    <w:rsid w:val="0075087A"/>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6B84"/>
    <w:rsid w:val="00796CEB"/>
    <w:rsid w:val="0079719C"/>
    <w:rsid w:val="007A0C14"/>
    <w:rsid w:val="007A4B58"/>
    <w:rsid w:val="007A4E53"/>
    <w:rsid w:val="007A592E"/>
    <w:rsid w:val="007A5BB0"/>
    <w:rsid w:val="007A64A1"/>
    <w:rsid w:val="007B0550"/>
    <w:rsid w:val="007B07CD"/>
    <w:rsid w:val="007B0A00"/>
    <w:rsid w:val="007B31A8"/>
    <w:rsid w:val="007B512A"/>
    <w:rsid w:val="007B54CE"/>
    <w:rsid w:val="007B5D2F"/>
    <w:rsid w:val="007B5D9A"/>
    <w:rsid w:val="007B7228"/>
    <w:rsid w:val="007B7965"/>
    <w:rsid w:val="007C116B"/>
    <w:rsid w:val="007C1F7F"/>
    <w:rsid w:val="007C2097"/>
    <w:rsid w:val="007C3A5E"/>
    <w:rsid w:val="007C4FF7"/>
    <w:rsid w:val="007C65F0"/>
    <w:rsid w:val="007C6D4E"/>
    <w:rsid w:val="007D0210"/>
    <w:rsid w:val="007D1119"/>
    <w:rsid w:val="007D187E"/>
    <w:rsid w:val="007D3834"/>
    <w:rsid w:val="007D44E4"/>
    <w:rsid w:val="007D48DB"/>
    <w:rsid w:val="007D5910"/>
    <w:rsid w:val="007D6A07"/>
    <w:rsid w:val="007D7678"/>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497"/>
    <w:rsid w:val="00806B40"/>
    <w:rsid w:val="0080761E"/>
    <w:rsid w:val="00811BFB"/>
    <w:rsid w:val="00811DC4"/>
    <w:rsid w:val="00812D06"/>
    <w:rsid w:val="00813919"/>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37935"/>
    <w:rsid w:val="0084085B"/>
    <w:rsid w:val="00840E4A"/>
    <w:rsid w:val="008412C3"/>
    <w:rsid w:val="00842301"/>
    <w:rsid w:val="00842974"/>
    <w:rsid w:val="008454D9"/>
    <w:rsid w:val="00845D84"/>
    <w:rsid w:val="0084685B"/>
    <w:rsid w:val="008477A7"/>
    <w:rsid w:val="00851FF5"/>
    <w:rsid w:val="00852864"/>
    <w:rsid w:val="00852D54"/>
    <w:rsid w:val="00852DCE"/>
    <w:rsid w:val="00853EC7"/>
    <w:rsid w:val="00861C39"/>
    <w:rsid w:val="008624F5"/>
    <w:rsid w:val="008626E7"/>
    <w:rsid w:val="00866B90"/>
    <w:rsid w:val="00866FCE"/>
    <w:rsid w:val="0087018F"/>
    <w:rsid w:val="00870EE7"/>
    <w:rsid w:val="008721BC"/>
    <w:rsid w:val="0087568A"/>
    <w:rsid w:val="00880A46"/>
    <w:rsid w:val="008821BD"/>
    <w:rsid w:val="00882551"/>
    <w:rsid w:val="00882D17"/>
    <w:rsid w:val="008833EE"/>
    <w:rsid w:val="00883C00"/>
    <w:rsid w:val="008861DC"/>
    <w:rsid w:val="008865D0"/>
    <w:rsid w:val="00886AC2"/>
    <w:rsid w:val="00887BAF"/>
    <w:rsid w:val="00892102"/>
    <w:rsid w:val="008929EF"/>
    <w:rsid w:val="00894A32"/>
    <w:rsid w:val="0089594D"/>
    <w:rsid w:val="008A1663"/>
    <w:rsid w:val="008A352E"/>
    <w:rsid w:val="008A3B4B"/>
    <w:rsid w:val="008A655D"/>
    <w:rsid w:val="008B25DE"/>
    <w:rsid w:val="008B3DDD"/>
    <w:rsid w:val="008B6D7B"/>
    <w:rsid w:val="008C3C83"/>
    <w:rsid w:val="008C5C0D"/>
    <w:rsid w:val="008C5F09"/>
    <w:rsid w:val="008C7F30"/>
    <w:rsid w:val="008D0BC2"/>
    <w:rsid w:val="008D0D2F"/>
    <w:rsid w:val="008D4119"/>
    <w:rsid w:val="008D506B"/>
    <w:rsid w:val="008D7AD5"/>
    <w:rsid w:val="008E12C9"/>
    <w:rsid w:val="008E1C63"/>
    <w:rsid w:val="008E262D"/>
    <w:rsid w:val="008E3D39"/>
    <w:rsid w:val="008E3F70"/>
    <w:rsid w:val="008E4D58"/>
    <w:rsid w:val="008E6427"/>
    <w:rsid w:val="008F1103"/>
    <w:rsid w:val="008F3F40"/>
    <w:rsid w:val="008F5BB5"/>
    <w:rsid w:val="008F686C"/>
    <w:rsid w:val="008F72B9"/>
    <w:rsid w:val="00900DB5"/>
    <w:rsid w:val="00901F83"/>
    <w:rsid w:val="009030EE"/>
    <w:rsid w:val="0090481A"/>
    <w:rsid w:val="00904889"/>
    <w:rsid w:val="009061A9"/>
    <w:rsid w:val="00906F84"/>
    <w:rsid w:val="009130CE"/>
    <w:rsid w:val="00913A19"/>
    <w:rsid w:val="00914673"/>
    <w:rsid w:val="009150E3"/>
    <w:rsid w:val="00915978"/>
    <w:rsid w:val="009209A0"/>
    <w:rsid w:val="009222A5"/>
    <w:rsid w:val="00925523"/>
    <w:rsid w:val="00926721"/>
    <w:rsid w:val="00926727"/>
    <w:rsid w:val="00927299"/>
    <w:rsid w:val="009337EF"/>
    <w:rsid w:val="0093454C"/>
    <w:rsid w:val="00940FD1"/>
    <w:rsid w:val="009415A0"/>
    <w:rsid w:val="00942116"/>
    <w:rsid w:val="009429AD"/>
    <w:rsid w:val="00942F69"/>
    <w:rsid w:val="00943A3D"/>
    <w:rsid w:val="009454D8"/>
    <w:rsid w:val="009505C2"/>
    <w:rsid w:val="00950F33"/>
    <w:rsid w:val="00951209"/>
    <w:rsid w:val="00951FC0"/>
    <w:rsid w:val="00953688"/>
    <w:rsid w:val="00955E2A"/>
    <w:rsid w:val="0095697D"/>
    <w:rsid w:val="00956D07"/>
    <w:rsid w:val="009576A1"/>
    <w:rsid w:val="009577D0"/>
    <w:rsid w:val="009605ED"/>
    <w:rsid w:val="0096118F"/>
    <w:rsid w:val="00962E7F"/>
    <w:rsid w:val="0096700C"/>
    <w:rsid w:val="00970799"/>
    <w:rsid w:val="00972211"/>
    <w:rsid w:val="009729E7"/>
    <w:rsid w:val="00972B73"/>
    <w:rsid w:val="00973B00"/>
    <w:rsid w:val="00974410"/>
    <w:rsid w:val="009759FE"/>
    <w:rsid w:val="00976248"/>
    <w:rsid w:val="009774D5"/>
    <w:rsid w:val="009777D9"/>
    <w:rsid w:val="009808E7"/>
    <w:rsid w:val="00981273"/>
    <w:rsid w:val="00981EB8"/>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A6D84"/>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15F1"/>
    <w:rsid w:val="009D2D27"/>
    <w:rsid w:val="009D3B0A"/>
    <w:rsid w:val="009D6066"/>
    <w:rsid w:val="009D62DC"/>
    <w:rsid w:val="009D693E"/>
    <w:rsid w:val="009D768D"/>
    <w:rsid w:val="009E0A77"/>
    <w:rsid w:val="009E0D4D"/>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1D75"/>
    <w:rsid w:val="00A02342"/>
    <w:rsid w:val="00A03C51"/>
    <w:rsid w:val="00A07259"/>
    <w:rsid w:val="00A10EBC"/>
    <w:rsid w:val="00A10F2D"/>
    <w:rsid w:val="00A11A4F"/>
    <w:rsid w:val="00A13EC0"/>
    <w:rsid w:val="00A15ADC"/>
    <w:rsid w:val="00A15F48"/>
    <w:rsid w:val="00A163D0"/>
    <w:rsid w:val="00A1667C"/>
    <w:rsid w:val="00A16B8A"/>
    <w:rsid w:val="00A20C67"/>
    <w:rsid w:val="00A229A2"/>
    <w:rsid w:val="00A22BCD"/>
    <w:rsid w:val="00A22E77"/>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3A11"/>
    <w:rsid w:val="00A45979"/>
    <w:rsid w:val="00A45A04"/>
    <w:rsid w:val="00A46ECC"/>
    <w:rsid w:val="00A475E3"/>
    <w:rsid w:val="00A47B9F"/>
    <w:rsid w:val="00A47E70"/>
    <w:rsid w:val="00A47EB2"/>
    <w:rsid w:val="00A5072C"/>
    <w:rsid w:val="00A50E66"/>
    <w:rsid w:val="00A53889"/>
    <w:rsid w:val="00A554E5"/>
    <w:rsid w:val="00A554F8"/>
    <w:rsid w:val="00A6038C"/>
    <w:rsid w:val="00A616A6"/>
    <w:rsid w:val="00A61DBD"/>
    <w:rsid w:val="00A625C6"/>
    <w:rsid w:val="00A62FB4"/>
    <w:rsid w:val="00A639A6"/>
    <w:rsid w:val="00A63DC1"/>
    <w:rsid w:val="00A6797C"/>
    <w:rsid w:val="00A7113E"/>
    <w:rsid w:val="00A7132F"/>
    <w:rsid w:val="00A7635B"/>
    <w:rsid w:val="00A7671C"/>
    <w:rsid w:val="00A80D71"/>
    <w:rsid w:val="00A80DC0"/>
    <w:rsid w:val="00A8286E"/>
    <w:rsid w:val="00A837AD"/>
    <w:rsid w:val="00A85053"/>
    <w:rsid w:val="00A868CA"/>
    <w:rsid w:val="00A9127F"/>
    <w:rsid w:val="00A91597"/>
    <w:rsid w:val="00A942D9"/>
    <w:rsid w:val="00A960F0"/>
    <w:rsid w:val="00AA05DD"/>
    <w:rsid w:val="00AA06DA"/>
    <w:rsid w:val="00AA3802"/>
    <w:rsid w:val="00AA49DC"/>
    <w:rsid w:val="00AA4E2D"/>
    <w:rsid w:val="00AA4FB6"/>
    <w:rsid w:val="00AA52F4"/>
    <w:rsid w:val="00AB1A10"/>
    <w:rsid w:val="00AB1A9C"/>
    <w:rsid w:val="00AB36D6"/>
    <w:rsid w:val="00AB4A36"/>
    <w:rsid w:val="00AB542E"/>
    <w:rsid w:val="00AB5A0D"/>
    <w:rsid w:val="00AB6BBA"/>
    <w:rsid w:val="00AB6BCB"/>
    <w:rsid w:val="00AB7FF9"/>
    <w:rsid w:val="00AC01B9"/>
    <w:rsid w:val="00AC0B55"/>
    <w:rsid w:val="00AC0FFD"/>
    <w:rsid w:val="00AC118F"/>
    <w:rsid w:val="00AC4ACD"/>
    <w:rsid w:val="00AC4DD2"/>
    <w:rsid w:val="00AC6798"/>
    <w:rsid w:val="00AC7839"/>
    <w:rsid w:val="00AD00D1"/>
    <w:rsid w:val="00AD0C4B"/>
    <w:rsid w:val="00AD1CD8"/>
    <w:rsid w:val="00AD272E"/>
    <w:rsid w:val="00AD3F2B"/>
    <w:rsid w:val="00AD4007"/>
    <w:rsid w:val="00AD4043"/>
    <w:rsid w:val="00AD44C1"/>
    <w:rsid w:val="00AD4C07"/>
    <w:rsid w:val="00AD629A"/>
    <w:rsid w:val="00AD70DC"/>
    <w:rsid w:val="00AD729E"/>
    <w:rsid w:val="00AE00DC"/>
    <w:rsid w:val="00AE17A6"/>
    <w:rsid w:val="00AE1B79"/>
    <w:rsid w:val="00AE47EB"/>
    <w:rsid w:val="00AE4D09"/>
    <w:rsid w:val="00AE541A"/>
    <w:rsid w:val="00AF3CFF"/>
    <w:rsid w:val="00AF4E2A"/>
    <w:rsid w:val="00AF506B"/>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F7D"/>
    <w:rsid w:val="00B16521"/>
    <w:rsid w:val="00B21817"/>
    <w:rsid w:val="00B22880"/>
    <w:rsid w:val="00B258BB"/>
    <w:rsid w:val="00B25E69"/>
    <w:rsid w:val="00B26697"/>
    <w:rsid w:val="00B30E01"/>
    <w:rsid w:val="00B335D5"/>
    <w:rsid w:val="00B34408"/>
    <w:rsid w:val="00B351A2"/>
    <w:rsid w:val="00B36F1A"/>
    <w:rsid w:val="00B4253D"/>
    <w:rsid w:val="00B43F27"/>
    <w:rsid w:val="00B46CB3"/>
    <w:rsid w:val="00B47357"/>
    <w:rsid w:val="00B50455"/>
    <w:rsid w:val="00B5083A"/>
    <w:rsid w:val="00B50B9C"/>
    <w:rsid w:val="00B50BA4"/>
    <w:rsid w:val="00B51963"/>
    <w:rsid w:val="00B52347"/>
    <w:rsid w:val="00B53518"/>
    <w:rsid w:val="00B55552"/>
    <w:rsid w:val="00B556BC"/>
    <w:rsid w:val="00B55A7D"/>
    <w:rsid w:val="00B61CAB"/>
    <w:rsid w:val="00B62820"/>
    <w:rsid w:val="00B62CD7"/>
    <w:rsid w:val="00B64183"/>
    <w:rsid w:val="00B65252"/>
    <w:rsid w:val="00B656D3"/>
    <w:rsid w:val="00B66137"/>
    <w:rsid w:val="00B67B97"/>
    <w:rsid w:val="00B708D3"/>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A04"/>
    <w:rsid w:val="00BB3D48"/>
    <w:rsid w:val="00BB3E4E"/>
    <w:rsid w:val="00BB537C"/>
    <w:rsid w:val="00BB5395"/>
    <w:rsid w:val="00BB5DFC"/>
    <w:rsid w:val="00BB6B21"/>
    <w:rsid w:val="00BB77A9"/>
    <w:rsid w:val="00BB7E5B"/>
    <w:rsid w:val="00BC1611"/>
    <w:rsid w:val="00BC1CFA"/>
    <w:rsid w:val="00BC21AE"/>
    <w:rsid w:val="00BC397D"/>
    <w:rsid w:val="00BC3EDF"/>
    <w:rsid w:val="00BC4B38"/>
    <w:rsid w:val="00BC4DA3"/>
    <w:rsid w:val="00BC5DAE"/>
    <w:rsid w:val="00BC6D71"/>
    <w:rsid w:val="00BD0C12"/>
    <w:rsid w:val="00BD1F0C"/>
    <w:rsid w:val="00BD23F2"/>
    <w:rsid w:val="00BD279D"/>
    <w:rsid w:val="00BD2E4F"/>
    <w:rsid w:val="00BD4ECA"/>
    <w:rsid w:val="00BD52E0"/>
    <w:rsid w:val="00BD58C7"/>
    <w:rsid w:val="00BD6BB8"/>
    <w:rsid w:val="00BD70DE"/>
    <w:rsid w:val="00BD7CEF"/>
    <w:rsid w:val="00BE1B13"/>
    <w:rsid w:val="00BE1C86"/>
    <w:rsid w:val="00BE1F03"/>
    <w:rsid w:val="00BE1F43"/>
    <w:rsid w:val="00BE3E9C"/>
    <w:rsid w:val="00BE6459"/>
    <w:rsid w:val="00BE78C2"/>
    <w:rsid w:val="00BF0844"/>
    <w:rsid w:val="00BF0A1C"/>
    <w:rsid w:val="00BF5EC3"/>
    <w:rsid w:val="00BF5F65"/>
    <w:rsid w:val="00BF63BB"/>
    <w:rsid w:val="00BF64C0"/>
    <w:rsid w:val="00C02C79"/>
    <w:rsid w:val="00C03368"/>
    <w:rsid w:val="00C04470"/>
    <w:rsid w:val="00C04D95"/>
    <w:rsid w:val="00C0520E"/>
    <w:rsid w:val="00C05CBB"/>
    <w:rsid w:val="00C05FC7"/>
    <w:rsid w:val="00C066A6"/>
    <w:rsid w:val="00C0723D"/>
    <w:rsid w:val="00C11A01"/>
    <w:rsid w:val="00C1721A"/>
    <w:rsid w:val="00C2082D"/>
    <w:rsid w:val="00C228AD"/>
    <w:rsid w:val="00C22A16"/>
    <w:rsid w:val="00C22D04"/>
    <w:rsid w:val="00C22DF3"/>
    <w:rsid w:val="00C2335C"/>
    <w:rsid w:val="00C23641"/>
    <w:rsid w:val="00C24407"/>
    <w:rsid w:val="00C24A33"/>
    <w:rsid w:val="00C24B84"/>
    <w:rsid w:val="00C25CE5"/>
    <w:rsid w:val="00C26411"/>
    <w:rsid w:val="00C27693"/>
    <w:rsid w:val="00C27D35"/>
    <w:rsid w:val="00C30CC2"/>
    <w:rsid w:val="00C31949"/>
    <w:rsid w:val="00C32EE7"/>
    <w:rsid w:val="00C34649"/>
    <w:rsid w:val="00C35C35"/>
    <w:rsid w:val="00C36E9C"/>
    <w:rsid w:val="00C40600"/>
    <w:rsid w:val="00C41B64"/>
    <w:rsid w:val="00C4205C"/>
    <w:rsid w:val="00C420EF"/>
    <w:rsid w:val="00C44402"/>
    <w:rsid w:val="00C46C5D"/>
    <w:rsid w:val="00C50D31"/>
    <w:rsid w:val="00C51CEF"/>
    <w:rsid w:val="00C534DD"/>
    <w:rsid w:val="00C54215"/>
    <w:rsid w:val="00C550F4"/>
    <w:rsid w:val="00C564CA"/>
    <w:rsid w:val="00C570C3"/>
    <w:rsid w:val="00C57391"/>
    <w:rsid w:val="00C57882"/>
    <w:rsid w:val="00C60F39"/>
    <w:rsid w:val="00C618EF"/>
    <w:rsid w:val="00C61B23"/>
    <w:rsid w:val="00C62089"/>
    <w:rsid w:val="00C624D6"/>
    <w:rsid w:val="00C627F3"/>
    <w:rsid w:val="00C66DFB"/>
    <w:rsid w:val="00C708FE"/>
    <w:rsid w:val="00C7270F"/>
    <w:rsid w:val="00C73F9B"/>
    <w:rsid w:val="00C73FE7"/>
    <w:rsid w:val="00C758F8"/>
    <w:rsid w:val="00C758F9"/>
    <w:rsid w:val="00C809F0"/>
    <w:rsid w:val="00C80F3E"/>
    <w:rsid w:val="00C8101A"/>
    <w:rsid w:val="00C820BD"/>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A0817"/>
    <w:rsid w:val="00CA2A10"/>
    <w:rsid w:val="00CA63D1"/>
    <w:rsid w:val="00CA66F9"/>
    <w:rsid w:val="00CB0E93"/>
    <w:rsid w:val="00CB1163"/>
    <w:rsid w:val="00CB186D"/>
    <w:rsid w:val="00CB1997"/>
    <w:rsid w:val="00CB2123"/>
    <w:rsid w:val="00CB220C"/>
    <w:rsid w:val="00CB2580"/>
    <w:rsid w:val="00CB304B"/>
    <w:rsid w:val="00CB31CA"/>
    <w:rsid w:val="00CB3468"/>
    <w:rsid w:val="00CB6CD0"/>
    <w:rsid w:val="00CB719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F17D5"/>
    <w:rsid w:val="00CF2E37"/>
    <w:rsid w:val="00CF3434"/>
    <w:rsid w:val="00CF414B"/>
    <w:rsid w:val="00CF4CFF"/>
    <w:rsid w:val="00CF6624"/>
    <w:rsid w:val="00D0256C"/>
    <w:rsid w:val="00D02FCF"/>
    <w:rsid w:val="00D03F9A"/>
    <w:rsid w:val="00D048CF"/>
    <w:rsid w:val="00D056FC"/>
    <w:rsid w:val="00D072A6"/>
    <w:rsid w:val="00D112A0"/>
    <w:rsid w:val="00D112F8"/>
    <w:rsid w:val="00D119BA"/>
    <w:rsid w:val="00D12227"/>
    <w:rsid w:val="00D12A17"/>
    <w:rsid w:val="00D13382"/>
    <w:rsid w:val="00D1341F"/>
    <w:rsid w:val="00D1350B"/>
    <w:rsid w:val="00D14DB9"/>
    <w:rsid w:val="00D15235"/>
    <w:rsid w:val="00D16D81"/>
    <w:rsid w:val="00D17690"/>
    <w:rsid w:val="00D17940"/>
    <w:rsid w:val="00D209BD"/>
    <w:rsid w:val="00D22F85"/>
    <w:rsid w:val="00D2361F"/>
    <w:rsid w:val="00D23EDC"/>
    <w:rsid w:val="00D24BAD"/>
    <w:rsid w:val="00D24E77"/>
    <w:rsid w:val="00D27774"/>
    <w:rsid w:val="00D30948"/>
    <w:rsid w:val="00D31ABA"/>
    <w:rsid w:val="00D32EC0"/>
    <w:rsid w:val="00D331A4"/>
    <w:rsid w:val="00D33E59"/>
    <w:rsid w:val="00D33F1E"/>
    <w:rsid w:val="00D4047E"/>
    <w:rsid w:val="00D47F16"/>
    <w:rsid w:val="00D503CE"/>
    <w:rsid w:val="00D50BF1"/>
    <w:rsid w:val="00D51FE6"/>
    <w:rsid w:val="00D52003"/>
    <w:rsid w:val="00D549B1"/>
    <w:rsid w:val="00D5568C"/>
    <w:rsid w:val="00D56AB6"/>
    <w:rsid w:val="00D56F7D"/>
    <w:rsid w:val="00D6094E"/>
    <w:rsid w:val="00D6141C"/>
    <w:rsid w:val="00D62153"/>
    <w:rsid w:val="00D627EF"/>
    <w:rsid w:val="00D62A9F"/>
    <w:rsid w:val="00D63091"/>
    <w:rsid w:val="00D6346F"/>
    <w:rsid w:val="00D63B9D"/>
    <w:rsid w:val="00D64564"/>
    <w:rsid w:val="00D65318"/>
    <w:rsid w:val="00D67632"/>
    <w:rsid w:val="00D70A5A"/>
    <w:rsid w:val="00D747E5"/>
    <w:rsid w:val="00D74936"/>
    <w:rsid w:val="00D74FC0"/>
    <w:rsid w:val="00D7575F"/>
    <w:rsid w:val="00D75E9D"/>
    <w:rsid w:val="00D80739"/>
    <w:rsid w:val="00D80AF4"/>
    <w:rsid w:val="00D819D2"/>
    <w:rsid w:val="00D81D48"/>
    <w:rsid w:val="00D83434"/>
    <w:rsid w:val="00D84419"/>
    <w:rsid w:val="00D8516D"/>
    <w:rsid w:val="00D86A95"/>
    <w:rsid w:val="00D909E8"/>
    <w:rsid w:val="00D90DDF"/>
    <w:rsid w:val="00D92DF3"/>
    <w:rsid w:val="00D93B05"/>
    <w:rsid w:val="00D96339"/>
    <w:rsid w:val="00D97FB7"/>
    <w:rsid w:val="00DA1812"/>
    <w:rsid w:val="00DA1CFA"/>
    <w:rsid w:val="00DA1E09"/>
    <w:rsid w:val="00DA2A28"/>
    <w:rsid w:val="00DA358A"/>
    <w:rsid w:val="00DA3C49"/>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F5"/>
    <w:rsid w:val="00DC118D"/>
    <w:rsid w:val="00DC1C5C"/>
    <w:rsid w:val="00DC1F73"/>
    <w:rsid w:val="00DC2EDA"/>
    <w:rsid w:val="00DC47A4"/>
    <w:rsid w:val="00DC5FEE"/>
    <w:rsid w:val="00DC6D7E"/>
    <w:rsid w:val="00DD0AEC"/>
    <w:rsid w:val="00DD0C11"/>
    <w:rsid w:val="00DD1071"/>
    <w:rsid w:val="00DD2025"/>
    <w:rsid w:val="00DD2991"/>
    <w:rsid w:val="00DD366A"/>
    <w:rsid w:val="00DD3D89"/>
    <w:rsid w:val="00DD4205"/>
    <w:rsid w:val="00DE1AB1"/>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2724"/>
    <w:rsid w:val="00E13927"/>
    <w:rsid w:val="00E146FA"/>
    <w:rsid w:val="00E14A83"/>
    <w:rsid w:val="00E15959"/>
    <w:rsid w:val="00E15ADA"/>
    <w:rsid w:val="00E16215"/>
    <w:rsid w:val="00E2616C"/>
    <w:rsid w:val="00E302D8"/>
    <w:rsid w:val="00E315FC"/>
    <w:rsid w:val="00E31C6C"/>
    <w:rsid w:val="00E332C7"/>
    <w:rsid w:val="00E33314"/>
    <w:rsid w:val="00E33FC5"/>
    <w:rsid w:val="00E349A7"/>
    <w:rsid w:val="00E400FB"/>
    <w:rsid w:val="00E40865"/>
    <w:rsid w:val="00E4115D"/>
    <w:rsid w:val="00E4156A"/>
    <w:rsid w:val="00E42818"/>
    <w:rsid w:val="00E42CBA"/>
    <w:rsid w:val="00E436E6"/>
    <w:rsid w:val="00E437C8"/>
    <w:rsid w:val="00E47773"/>
    <w:rsid w:val="00E531A4"/>
    <w:rsid w:val="00E55AF8"/>
    <w:rsid w:val="00E55EBB"/>
    <w:rsid w:val="00E56624"/>
    <w:rsid w:val="00E605C7"/>
    <w:rsid w:val="00E60614"/>
    <w:rsid w:val="00E609A4"/>
    <w:rsid w:val="00E60F3F"/>
    <w:rsid w:val="00E616F6"/>
    <w:rsid w:val="00E61979"/>
    <w:rsid w:val="00E61A73"/>
    <w:rsid w:val="00E61A80"/>
    <w:rsid w:val="00E61AB2"/>
    <w:rsid w:val="00E62579"/>
    <w:rsid w:val="00E63216"/>
    <w:rsid w:val="00E64132"/>
    <w:rsid w:val="00E66F35"/>
    <w:rsid w:val="00E71B48"/>
    <w:rsid w:val="00E7286D"/>
    <w:rsid w:val="00E738A0"/>
    <w:rsid w:val="00E74388"/>
    <w:rsid w:val="00E772F6"/>
    <w:rsid w:val="00E7785B"/>
    <w:rsid w:val="00E80376"/>
    <w:rsid w:val="00E8065D"/>
    <w:rsid w:val="00E84E31"/>
    <w:rsid w:val="00E86016"/>
    <w:rsid w:val="00E86904"/>
    <w:rsid w:val="00E86B9F"/>
    <w:rsid w:val="00E9072B"/>
    <w:rsid w:val="00E948C9"/>
    <w:rsid w:val="00E96BDE"/>
    <w:rsid w:val="00EA01CC"/>
    <w:rsid w:val="00EA1D03"/>
    <w:rsid w:val="00EA29FC"/>
    <w:rsid w:val="00EA4758"/>
    <w:rsid w:val="00EA4ABC"/>
    <w:rsid w:val="00EA59B1"/>
    <w:rsid w:val="00EA5CA6"/>
    <w:rsid w:val="00EA7247"/>
    <w:rsid w:val="00EB1F1A"/>
    <w:rsid w:val="00EB2C5A"/>
    <w:rsid w:val="00EB2E70"/>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859"/>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8D9"/>
    <w:rsid w:val="00F1122A"/>
    <w:rsid w:val="00F116C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09FD"/>
    <w:rsid w:val="00F5278D"/>
    <w:rsid w:val="00F537EA"/>
    <w:rsid w:val="00F558A8"/>
    <w:rsid w:val="00F573A9"/>
    <w:rsid w:val="00F60B07"/>
    <w:rsid w:val="00F60F91"/>
    <w:rsid w:val="00F61B42"/>
    <w:rsid w:val="00F61BC7"/>
    <w:rsid w:val="00F62350"/>
    <w:rsid w:val="00F6320C"/>
    <w:rsid w:val="00F63A61"/>
    <w:rsid w:val="00F65DC7"/>
    <w:rsid w:val="00F675EF"/>
    <w:rsid w:val="00F703A3"/>
    <w:rsid w:val="00F7212B"/>
    <w:rsid w:val="00F725AE"/>
    <w:rsid w:val="00F74696"/>
    <w:rsid w:val="00F74E35"/>
    <w:rsid w:val="00F7629D"/>
    <w:rsid w:val="00F8011A"/>
    <w:rsid w:val="00F81ED9"/>
    <w:rsid w:val="00F8215A"/>
    <w:rsid w:val="00F8443A"/>
    <w:rsid w:val="00F8523B"/>
    <w:rsid w:val="00F8559D"/>
    <w:rsid w:val="00F85966"/>
    <w:rsid w:val="00F85D31"/>
    <w:rsid w:val="00F86753"/>
    <w:rsid w:val="00F90A7F"/>
    <w:rsid w:val="00F90AE0"/>
    <w:rsid w:val="00F923D7"/>
    <w:rsid w:val="00F9555E"/>
    <w:rsid w:val="00F95ED6"/>
    <w:rsid w:val="00F9605C"/>
    <w:rsid w:val="00F96C66"/>
    <w:rsid w:val="00FA0DCF"/>
    <w:rsid w:val="00FA306D"/>
    <w:rsid w:val="00FA3951"/>
    <w:rsid w:val="00FA4B0F"/>
    <w:rsid w:val="00FA53C9"/>
    <w:rsid w:val="00FA62C6"/>
    <w:rsid w:val="00FA7CDB"/>
    <w:rsid w:val="00FB0444"/>
    <w:rsid w:val="00FB1CC6"/>
    <w:rsid w:val="00FB1D77"/>
    <w:rsid w:val="00FB3678"/>
    <w:rsid w:val="00FB37F4"/>
    <w:rsid w:val="00FB6386"/>
    <w:rsid w:val="00FB6F06"/>
    <w:rsid w:val="00FB71F4"/>
    <w:rsid w:val="00FB72E5"/>
    <w:rsid w:val="00FC07C0"/>
    <w:rsid w:val="00FC2674"/>
    <w:rsid w:val="00FC2A5F"/>
    <w:rsid w:val="00FC331B"/>
    <w:rsid w:val="00FC392D"/>
    <w:rsid w:val="00FC3E22"/>
    <w:rsid w:val="00FC44F4"/>
    <w:rsid w:val="00FC71B3"/>
    <w:rsid w:val="00FC72C7"/>
    <w:rsid w:val="00FC731E"/>
    <w:rsid w:val="00FC75AB"/>
    <w:rsid w:val="00FC78AF"/>
    <w:rsid w:val="00FD080B"/>
    <w:rsid w:val="00FD197F"/>
    <w:rsid w:val="00FD1F2E"/>
    <w:rsid w:val="00FD3503"/>
    <w:rsid w:val="00FD6006"/>
    <w:rsid w:val="00FD779D"/>
    <w:rsid w:val="00FE3046"/>
    <w:rsid w:val="00FE34B9"/>
    <w:rsid w:val="00FE4D53"/>
    <w:rsid w:val="00FE524B"/>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paragraph" w:customStyle="1" w:styleId="DECISION">
    <w:name w:val="DECISION"/>
    <w:basedOn w:val="a"/>
    <w:rsid w:val="00AD729E"/>
    <w:pPr>
      <w:widowControl w:val="0"/>
      <w:numPr>
        <w:numId w:val="39"/>
      </w:numPr>
      <w:spacing w:before="120" w:after="120"/>
      <w:jc w:val="both"/>
    </w:pPr>
    <w:rPr>
      <w:rFonts w:ascii="Arial" w:eastAsia="MS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14278631">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6870941">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2184978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6FFFC-755E-4182-A845-F84C7A157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cp:revision>
  <cp:lastPrinted>1899-12-31T16:00:00Z</cp:lastPrinted>
  <dcterms:created xsi:type="dcterms:W3CDTF">2020-10-22T08:30:00Z</dcterms:created>
  <dcterms:modified xsi:type="dcterms:W3CDTF">2020-10-23T02:59:00Z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(3)xZFF1zhP0Yg0bI24hiLX8ReM4Ybk+Ad9fA0M0/XDsnA0pDPH2W0rh1F7o1upF6UtgR0QYnBl
POKTcFqSf1msPrJr/vxOiDPd0QTTzWv3IPHfuXVsU480Iy01cUbhRPQ9klOTHJzyX81sUlb/
wG7ZDAKqcK5uV4VLVFJElpqjncD///5/WXQCgzCBjAntkSftB6CkGwORQr82/2fxIBezoFzo
+TsjhqvQXIHnyyfr+T</vt:lpwstr>
  </property>
  <property fmtid="{D5CDD505-2E9C-101B-9397-08002B2CF9AE}" pid="4" name="_2015_ms_pID_7253431">
    <vt:lpwstr>OxQ/Fkm7uXCiUsrYVO0JZOVD36Opa0EB0H2wp9Bo/vLVKXixHJX9su
OzWIUPCT3RZ0zSq6/Mf5POa/N3w9sD2zXBNM1sxL/K5EKiFPaR7YA5E3gvU6nP4aO+SCI7mz
NXVerjfLuIYoDF5iKFXYYzuGhJRePyZyCArl5OHD457PvBHA69OwLPDiy3KF+BcBt53AleLG
rrm8STZlQNVgi2h9nnuepB2kSZjEyxYW4hpE</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1603416431</vt:lpwstr>
  </property>
</Properties>
</file>